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EB8DD" w14:textId="4C4D17D5" w:rsidR="008D0CD2" w:rsidRDefault="00A62EB7" w:rsidP="00825D3D">
      <w:pPr>
        <w:spacing w:after="0"/>
        <w:ind w:right="9" w:firstLine="8"/>
        <w:jc w:val="center"/>
      </w:pPr>
      <w:r>
        <w:rPr>
          <w:rFonts w:ascii="Times New Roman" w:eastAsia="Times New Roman" w:hAnsi="Times New Roman" w:cs="Times New Roman"/>
          <w:b/>
          <w:sz w:val="28"/>
        </w:rPr>
        <w:t xml:space="preserve"> R</w:t>
      </w:r>
      <w:r w:rsidR="005C10C2">
        <w:rPr>
          <w:rFonts w:ascii="Times New Roman" w:eastAsia="Times New Roman" w:hAnsi="Times New Roman" w:cs="Times New Roman"/>
          <w:b/>
          <w:sz w:val="28"/>
        </w:rPr>
        <w:t>adon Measurement Assessment Report</w:t>
      </w:r>
    </w:p>
    <w:p w14:paraId="3D76B6F3" w14:textId="0D1D10DA" w:rsidR="009743E6" w:rsidRDefault="009743E6">
      <w:pPr>
        <w:spacing w:after="0"/>
        <w:ind w:left="18" w:right="8" w:hanging="10"/>
        <w:jc w:val="center"/>
      </w:pPr>
    </w:p>
    <w:p w14:paraId="0E5558C1" w14:textId="77777777" w:rsidR="009743E6" w:rsidRDefault="00A62EB7">
      <w:pPr>
        <w:spacing w:after="0"/>
        <w:ind w:left="65"/>
        <w:jc w:val="center"/>
      </w:pPr>
      <w:r>
        <w:rPr>
          <w:rFonts w:ascii="Times New Roman" w:eastAsia="Times New Roman" w:hAnsi="Times New Roman" w:cs="Times New Roman"/>
          <w:b/>
          <w:sz w:val="24"/>
        </w:rPr>
        <w:t xml:space="preserve"> </w:t>
      </w:r>
    </w:p>
    <w:p w14:paraId="124F0819" w14:textId="016A05CC" w:rsidR="009743E6" w:rsidRDefault="009743E6">
      <w:pPr>
        <w:spacing w:after="0"/>
        <w:ind w:left="15" w:right="1" w:hanging="10"/>
        <w:jc w:val="center"/>
      </w:pPr>
    </w:p>
    <w:p w14:paraId="4AEB279F" w14:textId="3A27F809" w:rsidR="009743E6" w:rsidRDefault="00596EE7" w:rsidP="00596EE7">
      <w:pPr>
        <w:spacing w:after="12"/>
        <w:ind w:left="785" w:firstLine="655"/>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EB3562">
        <w:rPr>
          <w:rFonts w:ascii="Times New Roman" w:eastAsia="Times New Roman" w:hAnsi="Times New Roman" w:cs="Times New Roman"/>
          <w:b/>
          <w:sz w:val="24"/>
        </w:rPr>
        <w:t xml:space="preserve">  </w:t>
      </w:r>
      <w:r>
        <w:rPr>
          <w:rFonts w:ascii="Times New Roman" w:eastAsia="Times New Roman" w:hAnsi="Times New Roman" w:cs="Times New Roman"/>
          <w:b/>
          <w:sz w:val="24"/>
        </w:rPr>
        <w:t xml:space="preserve"> </w:t>
      </w:r>
      <w:r w:rsidR="00C61F48">
        <w:rPr>
          <w:rFonts w:ascii="Times New Roman" w:eastAsia="Times New Roman" w:hAnsi="Times New Roman" w:cs="Times New Roman"/>
          <w:b/>
          <w:sz w:val="24"/>
        </w:rPr>
        <w:t>Mill Run</w:t>
      </w:r>
      <w:r w:rsidR="001A41B8">
        <w:rPr>
          <w:rFonts w:ascii="Times New Roman" w:eastAsia="Times New Roman" w:hAnsi="Times New Roman" w:cs="Times New Roman"/>
          <w:b/>
          <w:sz w:val="24"/>
        </w:rPr>
        <w:t xml:space="preserve"> Apartments</w:t>
      </w:r>
    </w:p>
    <w:p w14:paraId="38619491" w14:textId="77777777" w:rsidR="001A41B8" w:rsidRDefault="001A41B8">
      <w:pPr>
        <w:spacing w:after="12"/>
        <w:ind w:left="65"/>
        <w:jc w:val="center"/>
      </w:pPr>
    </w:p>
    <w:p w14:paraId="3A5BE99C" w14:textId="32F53B06" w:rsidR="009743E6" w:rsidRDefault="00A62EB7">
      <w:pPr>
        <w:spacing w:after="0"/>
        <w:ind w:left="15" w:right="4" w:hanging="10"/>
        <w:jc w:val="center"/>
      </w:pPr>
      <w:r>
        <w:rPr>
          <w:rFonts w:ascii="Times New Roman" w:eastAsia="Times New Roman" w:hAnsi="Times New Roman" w:cs="Times New Roman"/>
          <w:b/>
          <w:sz w:val="24"/>
        </w:rPr>
        <w:t xml:space="preserve">PASS Project #: </w:t>
      </w:r>
      <w:r w:rsidR="00253F3B">
        <w:rPr>
          <w:rFonts w:ascii="Times New Roman" w:eastAsia="Times New Roman" w:hAnsi="Times New Roman" w:cs="Times New Roman"/>
          <w:b/>
          <w:sz w:val="24"/>
        </w:rPr>
        <w:t>23-101</w:t>
      </w:r>
    </w:p>
    <w:p w14:paraId="731DE042" w14:textId="77777777" w:rsidR="009743E6" w:rsidRDefault="00A62EB7">
      <w:pPr>
        <w:spacing w:after="0"/>
        <w:ind w:left="65"/>
        <w:jc w:val="center"/>
      </w:pPr>
      <w:r>
        <w:rPr>
          <w:rFonts w:ascii="Times New Roman" w:eastAsia="Times New Roman" w:hAnsi="Times New Roman" w:cs="Times New Roman"/>
          <w:sz w:val="24"/>
        </w:rPr>
        <w:t xml:space="preserve"> </w:t>
      </w:r>
    </w:p>
    <w:p w14:paraId="5C3134F8" w14:textId="77777777" w:rsidR="009743E6" w:rsidRDefault="00A62EB7">
      <w:pPr>
        <w:spacing w:after="0"/>
        <w:ind w:left="55"/>
        <w:jc w:val="center"/>
      </w:pPr>
      <w:r>
        <w:rPr>
          <w:rFonts w:ascii="Times New Roman" w:eastAsia="Times New Roman" w:hAnsi="Times New Roman" w:cs="Times New Roman"/>
          <w:sz w:val="20"/>
        </w:rPr>
        <w:t xml:space="preserve"> </w:t>
      </w:r>
    </w:p>
    <w:p w14:paraId="66C9E4A2" w14:textId="77777777" w:rsidR="009743E6" w:rsidRDefault="00A62EB7">
      <w:pPr>
        <w:spacing w:after="0"/>
        <w:ind w:left="55"/>
        <w:jc w:val="center"/>
      </w:pPr>
      <w:r>
        <w:rPr>
          <w:rFonts w:ascii="Times New Roman" w:eastAsia="Times New Roman" w:hAnsi="Times New Roman" w:cs="Times New Roman"/>
          <w:sz w:val="20"/>
        </w:rPr>
        <w:t xml:space="preserve"> </w:t>
      </w:r>
    </w:p>
    <w:p w14:paraId="6A55132F" w14:textId="77777777" w:rsidR="009743E6" w:rsidRDefault="00A62EB7">
      <w:pPr>
        <w:spacing w:after="17"/>
        <w:ind w:left="55"/>
        <w:jc w:val="center"/>
      </w:pPr>
      <w:r>
        <w:rPr>
          <w:rFonts w:ascii="Times New Roman" w:eastAsia="Times New Roman" w:hAnsi="Times New Roman" w:cs="Times New Roman"/>
          <w:sz w:val="20"/>
        </w:rPr>
        <w:t xml:space="preserve"> </w:t>
      </w:r>
    </w:p>
    <w:p w14:paraId="5CCDE756" w14:textId="77777777" w:rsidR="009743E6" w:rsidRDefault="00A62EB7">
      <w:pPr>
        <w:spacing w:after="0"/>
        <w:ind w:left="15" w:right="2" w:hanging="10"/>
        <w:jc w:val="center"/>
      </w:pPr>
      <w:r>
        <w:rPr>
          <w:rFonts w:ascii="Times New Roman" w:eastAsia="Times New Roman" w:hAnsi="Times New Roman" w:cs="Times New Roman"/>
          <w:b/>
          <w:sz w:val="24"/>
        </w:rPr>
        <w:t xml:space="preserve">Prepared for: </w:t>
      </w:r>
    </w:p>
    <w:p w14:paraId="0136CD96" w14:textId="6FE8FCF4" w:rsidR="009743E6" w:rsidRDefault="00A62EB7" w:rsidP="00BE1F8A">
      <w:pPr>
        <w:spacing w:after="332"/>
        <w:ind w:left="55"/>
        <w:jc w:val="center"/>
      </w:pPr>
      <w:r>
        <w:rPr>
          <w:rFonts w:ascii="Times New Roman" w:eastAsia="Times New Roman" w:hAnsi="Times New Roman" w:cs="Times New Roman"/>
          <w:sz w:val="20"/>
        </w:rPr>
        <w:t xml:space="preserve"> </w:t>
      </w:r>
      <w:r>
        <w:rPr>
          <w:rFonts w:ascii="Times New Roman" w:eastAsia="Times New Roman" w:hAnsi="Times New Roman" w:cs="Times New Roman"/>
          <w:b/>
          <w:sz w:val="28"/>
        </w:rPr>
        <w:t xml:space="preserve"> </w:t>
      </w:r>
    </w:p>
    <w:p w14:paraId="2E79B162" w14:textId="6A37CA9A" w:rsidR="009743E6" w:rsidRDefault="001A41B8">
      <w:pPr>
        <w:spacing w:after="0"/>
        <w:ind w:left="18" w:hanging="10"/>
        <w:jc w:val="center"/>
        <w:rPr>
          <w:rFonts w:ascii="Times New Roman" w:eastAsia="Times New Roman" w:hAnsi="Times New Roman" w:cs="Times New Roman"/>
          <w:b/>
          <w:sz w:val="28"/>
        </w:rPr>
      </w:pPr>
      <w:r>
        <w:rPr>
          <w:rFonts w:ascii="Times New Roman" w:eastAsia="Times New Roman" w:hAnsi="Times New Roman" w:cs="Times New Roman"/>
          <w:b/>
          <w:sz w:val="28"/>
        </w:rPr>
        <w:t>LCJ Construction</w:t>
      </w:r>
    </w:p>
    <w:p w14:paraId="69D07D85" w14:textId="0E6B1111" w:rsidR="00A46E24" w:rsidRDefault="00567AD3">
      <w:pPr>
        <w:spacing w:after="0"/>
        <w:ind w:left="18" w:hanging="10"/>
        <w:jc w:val="center"/>
      </w:pPr>
      <w:r>
        <w:rPr>
          <w:rFonts w:ascii="Times New Roman" w:eastAsia="Times New Roman" w:hAnsi="Times New Roman" w:cs="Times New Roman"/>
          <w:b/>
          <w:sz w:val="28"/>
        </w:rPr>
        <w:t>P</w:t>
      </w:r>
      <w:r w:rsidR="008758AD">
        <w:rPr>
          <w:rFonts w:ascii="Times New Roman" w:eastAsia="Times New Roman" w:hAnsi="Times New Roman" w:cs="Times New Roman"/>
          <w:b/>
          <w:sz w:val="28"/>
        </w:rPr>
        <w:t>.</w:t>
      </w:r>
      <w:r>
        <w:rPr>
          <w:rFonts w:ascii="Times New Roman" w:eastAsia="Times New Roman" w:hAnsi="Times New Roman" w:cs="Times New Roman"/>
          <w:b/>
          <w:sz w:val="28"/>
        </w:rPr>
        <w:t>O Box 489</w:t>
      </w:r>
    </w:p>
    <w:p w14:paraId="539006C7" w14:textId="68B2085A" w:rsidR="009743E6" w:rsidRDefault="00A46E24" w:rsidP="006709FD">
      <w:pPr>
        <w:spacing w:after="0"/>
        <w:ind w:right="1"/>
      </w:pPr>
      <w:r>
        <w:tab/>
      </w:r>
      <w:r>
        <w:tab/>
      </w:r>
      <w:r>
        <w:tab/>
      </w:r>
      <w:r w:rsidR="00A62EB7">
        <w:rPr>
          <w:noProof/>
        </w:rPr>
        <mc:AlternateContent>
          <mc:Choice Requires="wpg">
            <w:drawing>
              <wp:anchor distT="0" distB="0" distL="114300" distR="114300" simplePos="0" relativeHeight="251658240" behindDoc="0" locked="0" layoutInCell="1" allowOverlap="1" wp14:anchorId="2C500058" wp14:editId="1429F5F4">
                <wp:simplePos x="0" y="0"/>
                <wp:positionH relativeFrom="page">
                  <wp:posOffset>914400</wp:posOffset>
                </wp:positionH>
                <wp:positionV relativeFrom="page">
                  <wp:posOffset>386969</wp:posOffset>
                </wp:positionV>
                <wp:extent cx="435991" cy="8791956"/>
                <wp:effectExtent l="0" t="0" r="0" b="0"/>
                <wp:wrapSquare wrapText="bothSides"/>
                <wp:docPr id="855" name="Group 855"/>
                <wp:cNvGraphicFramePr/>
                <a:graphic xmlns:a="http://schemas.openxmlformats.org/drawingml/2006/main">
                  <a:graphicData uri="http://schemas.microsoft.com/office/word/2010/wordprocessingGroup">
                    <wpg:wgp>
                      <wpg:cNvGrpSpPr/>
                      <wpg:grpSpPr>
                        <a:xfrm>
                          <a:off x="0" y="0"/>
                          <a:ext cx="435991" cy="8791956"/>
                          <a:chOff x="0" y="0"/>
                          <a:chExt cx="435991" cy="8791956"/>
                        </a:xfrm>
                      </wpg:grpSpPr>
                      <wps:wsp>
                        <wps:cNvPr id="6" name="Rectangle 6"/>
                        <wps:cNvSpPr/>
                        <wps:spPr>
                          <a:xfrm>
                            <a:off x="228905" y="534929"/>
                            <a:ext cx="59287" cy="262525"/>
                          </a:xfrm>
                          <a:prstGeom prst="rect">
                            <a:avLst/>
                          </a:prstGeom>
                          <a:ln>
                            <a:noFill/>
                          </a:ln>
                        </wps:spPr>
                        <wps:txbx>
                          <w:txbxContent>
                            <w:p w14:paraId="28CD5E25" w14:textId="77777777" w:rsidR="009743E6" w:rsidRDefault="00A62EB7">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44" name="Rectangle 44"/>
                        <wps:cNvSpPr/>
                        <wps:spPr>
                          <a:xfrm>
                            <a:off x="228905" y="3309214"/>
                            <a:ext cx="112728" cy="224380"/>
                          </a:xfrm>
                          <a:prstGeom prst="rect">
                            <a:avLst/>
                          </a:prstGeom>
                          <a:ln>
                            <a:noFill/>
                          </a:ln>
                        </wps:spPr>
                        <wps:txbx>
                          <w:txbxContent>
                            <w:p w14:paraId="72471EE8" w14:textId="77777777" w:rsidR="009743E6" w:rsidRDefault="00A62EB7">
                              <w:r>
                                <w:rPr>
                                  <w:rFonts w:ascii="Times New Roman" w:eastAsia="Times New Roman" w:hAnsi="Times New Roman" w:cs="Times New Roman"/>
                                  <w:sz w:val="24"/>
                                </w:rPr>
                                <w:t>P</w:t>
                              </w:r>
                            </w:p>
                          </w:txbxContent>
                        </wps:txbx>
                        <wps:bodyPr horzOverflow="overflow" vert="horz" lIns="0" tIns="0" rIns="0" bIns="0" rtlCol="0">
                          <a:noAutofit/>
                        </wps:bodyPr>
                      </wps:wsp>
                      <wps:wsp>
                        <wps:cNvPr id="45" name="Rectangle 45"/>
                        <wps:cNvSpPr/>
                        <wps:spPr>
                          <a:xfrm>
                            <a:off x="314249" y="3309214"/>
                            <a:ext cx="50673" cy="224380"/>
                          </a:xfrm>
                          <a:prstGeom prst="rect">
                            <a:avLst/>
                          </a:prstGeom>
                          <a:ln>
                            <a:noFill/>
                          </a:ln>
                        </wps:spPr>
                        <wps:txbx>
                          <w:txbxContent>
                            <w:p w14:paraId="2F51CB96" w14:textId="77777777" w:rsidR="009743E6" w:rsidRDefault="00A62EB7">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9" name="Rectangle 109"/>
                        <wps:cNvSpPr/>
                        <wps:spPr>
                          <a:xfrm rot="-5399999">
                            <a:off x="264489" y="7298463"/>
                            <a:ext cx="42058" cy="186236"/>
                          </a:xfrm>
                          <a:prstGeom prst="rect">
                            <a:avLst/>
                          </a:prstGeom>
                          <a:ln>
                            <a:noFill/>
                          </a:ln>
                        </wps:spPr>
                        <wps:txbx>
                          <w:txbxContent>
                            <w:p w14:paraId="323CAF8C" w14:textId="77777777" w:rsidR="009743E6" w:rsidRDefault="00A62EB7">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10" name="Shape 110"/>
                        <wps:cNvSpPr/>
                        <wps:spPr>
                          <a:xfrm>
                            <a:off x="274320" y="0"/>
                            <a:ext cx="161671" cy="8791956"/>
                          </a:xfrm>
                          <a:custGeom>
                            <a:avLst/>
                            <a:gdLst/>
                            <a:ahLst/>
                            <a:cxnLst/>
                            <a:rect l="0" t="0" r="0" b="0"/>
                            <a:pathLst>
                              <a:path w="161671" h="8791956">
                                <a:moveTo>
                                  <a:pt x="161671" y="0"/>
                                </a:moveTo>
                                <a:lnTo>
                                  <a:pt x="161671" y="8630310"/>
                                </a:lnTo>
                                <a:lnTo>
                                  <a:pt x="0" y="8791956"/>
                                </a:lnTo>
                                <a:lnTo>
                                  <a:pt x="0" y="161672"/>
                                </a:lnTo>
                                <a:lnTo>
                                  <a:pt x="161671" y="0"/>
                                </a:lnTo>
                                <a:close/>
                              </a:path>
                            </a:pathLst>
                          </a:custGeom>
                          <a:ln w="0" cap="flat">
                            <a:miter lim="127000"/>
                          </a:ln>
                        </wps:spPr>
                        <wps:style>
                          <a:lnRef idx="0">
                            <a:srgbClr val="000000">
                              <a:alpha val="0"/>
                            </a:srgbClr>
                          </a:lnRef>
                          <a:fillRef idx="1">
                            <a:srgbClr val="2D5AE1"/>
                          </a:fillRef>
                          <a:effectRef idx="0">
                            <a:scrgbClr r="0" g="0" b="0"/>
                          </a:effectRef>
                          <a:fontRef idx="none"/>
                        </wps:style>
                        <wps:bodyPr/>
                      </wps:wsp>
                      <wps:wsp>
                        <wps:cNvPr id="111" name="Shape 111"/>
                        <wps:cNvSpPr/>
                        <wps:spPr>
                          <a:xfrm>
                            <a:off x="274320" y="8630310"/>
                            <a:ext cx="161671" cy="161646"/>
                          </a:xfrm>
                          <a:custGeom>
                            <a:avLst/>
                            <a:gdLst/>
                            <a:ahLst/>
                            <a:cxnLst/>
                            <a:rect l="0" t="0" r="0" b="0"/>
                            <a:pathLst>
                              <a:path w="161671" h="161646">
                                <a:moveTo>
                                  <a:pt x="0" y="161646"/>
                                </a:moveTo>
                                <a:lnTo>
                                  <a:pt x="161671" y="0"/>
                                </a:lnTo>
                              </a:path>
                            </a:pathLst>
                          </a:custGeom>
                          <a:ln w="1778" cap="flat">
                            <a:miter lim="127000"/>
                          </a:ln>
                        </wps:spPr>
                        <wps:style>
                          <a:lnRef idx="1">
                            <a:srgbClr val="2D5AE1"/>
                          </a:lnRef>
                          <a:fillRef idx="0">
                            <a:srgbClr val="000000">
                              <a:alpha val="0"/>
                            </a:srgbClr>
                          </a:fillRef>
                          <a:effectRef idx="0">
                            <a:scrgbClr r="0" g="0" b="0"/>
                          </a:effectRef>
                          <a:fontRef idx="none"/>
                        </wps:style>
                        <wps:bodyPr/>
                      </wps:wsp>
                      <wps:wsp>
                        <wps:cNvPr id="112" name="Shape 112"/>
                        <wps:cNvSpPr/>
                        <wps:spPr>
                          <a:xfrm>
                            <a:off x="0" y="0"/>
                            <a:ext cx="435991" cy="161672"/>
                          </a:xfrm>
                          <a:custGeom>
                            <a:avLst/>
                            <a:gdLst/>
                            <a:ahLst/>
                            <a:cxnLst/>
                            <a:rect l="0" t="0" r="0" b="0"/>
                            <a:pathLst>
                              <a:path w="435991" h="161672">
                                <a:moveTo>
                                  <a:pt x="161646" y="0"/>
                                </a:moveTo>
                                <a:lnTo>
                                  <a:pt x="435991" y="0"/>
                                </a:lnTo>
                                <a:lnTo>
                                  <a:pt x="274320" y="161672"/>
                                </a:lnTo>
                                <a:lnTo>
                                  <a:pt x="0" y="161672"/>
                                </a:lnTo>
                                <a:lnTo>
                                  <a:pt x="161646" y="0"/>
                                </a:lnTo>
                                <a:close/>
                              </a:path>
                            </a:pathLst>
                          </a:custGeom>
                          <a:ln w="0" cap="flat">
                            <a:miter lim="127000"/>
                          </a:ln>
                        </wps:spPr>
                        <wps:style>
                          <a:lnRef idx="0">
                            <a:srgbClr val="000000">
                              <a:alpha val="0"/>
                            </a:srgbClr>
                          </a:lnRef>
                          <a:fillRef idx="1">
                            <a:srgbClr val="1E3C98"/>
                          </a:fillRef>
                          <a:effectRef idx="0">
                            <a:scrgbClr r="0" g="0" b="0"/>
                          </a:effectRef>
                          <a:fontRef idx="none"/>
                        </wps:style>
                        <wps:bodyPr/>
                      </wps:wsp>
                      <wps:wsp>
                        <wps:cNvPr id="113" name="Shape 113"/>
                        <wps:cNvSpPr/>
                        <wps:spPr>
                          <a:xfrm>
                            <a:off x="274320" y="0"/>
                            <a:ext cx="161671" cy="161672"/>
                          </a:xfrm>
                          <a:custGeom>
                            <a:avLst/>
                            <a:gdLst/>
                            <a:ahLst/>
                            <a:cxnLst/>
                            <a:rect l="0" t="0" r="0" b="0"/>
                            <a:pathLst>
                              <a:path w="161671" h="161672">
                                <a:moveTo>
                                  <a:pt x="0" y="161672"/>
                                </a:moveTo>
                                <a:lnTo>
                                  <a:pt x="161671" y="0"/>
                                </a:lnTo>
                              </a:path>
                            </a:pathLst>
                          </a:custGeom>
                          <a:ln w="1778" cap="flat">
                            <a:miter lim="127000"/>
                          </a:ln>
                        </wps:spPr>
                        <wps:style>
                          <a:lnRef idx="1">
                            <a:srgbClr val="1E3C98"/>
                          </a:lnRef>
                          <a:fillRef idx="0">
                            <a:srgbClr val="000000">
                              <a:alpha val="0"/>
                            </a:srgbClr>
                          </a:fillRef>
                          <a:effectRef idx="0">
                            <a:scrgbClr r="0" g="0" b="0"/>
                          </a:effectRef>
                          <a:fontRef idx="none"/>
                        </wps:style>
                        <wps:bodyPr/>
                      </wps:wsp>
                      <wps:wsp>
                        <wps:cNvPr id="1132" name="Shape 1132"/>
                        <wps:cNvSpPr/>
                        <wps:spPr>
                          <a:xfrm>
                            <a:off x="0" y="161672"/>
                            <a:ext cx="274320" cy="8630285"/>
                          </a:xfrm>
                          <a:custGeom>
                            <a:avLst/>
                            <a:gdLst/>
                            <a:ahLst/>
                            <a:cxnLst/>
                            <a:rect l="0" t="0" r="0" b="0"/>
                            <a:pathLst>
                              <a:path w="274320" h="8630285">
                                <a:moveTo>
                                  <a:pt x="0" y="0"/>
                                </a:moveTo>
                                <a:lnTo>
                                  <a:pt x="274320" y="0"/>
                                </a:lnTo>
                                <a:lnTo>
                                  <a:pt x="274320" y="8630285"/>
                                </a:lnTo>
                                <a:lnTo>
                                  <a:pt x="0" y="8630285"/>
                                </a:lnTo>
                                <a:lnTo>
                                  <a:pt x="0" y="0"/>
                                </a:lnTo>
                              </a:path>
                            </a:pathLst>
                          </a:custGeom>
                          <a:ln w="0" cap="flat">
                            <a:miter lim="127000"/>
                          </a:ln>
                        </wps:spPr>
                        <wps:style>
                          <a:lnRef idx="0">
                            <a:srgbClr val="000000">
                              <a:alpha val="0"/>
                            </a:srgbClr>
                          </a:lnRef>
                          <a:fillRef idx="1">
                            <a:srgbClr val="00BBBB"/>
                          </a:fillRef>
                          <a:effectRef idx="0">
                            <a:scrgbClr r="0" g="0" b="0"/>
                          </a:effectRef>
                          <a:fontRef idx="none"/>
                        </wps:style>
                        <wps:bodyPr/>
                      </wps:wsp>
                      <wps:wsp>
                        <wps:cNvPr id="115" name="Shape 115"/>
                        <wps:cNvSpPr/>
                        <wps:spPr>
                          <a:xfrm>
                            <a:off x="0" y="161672"/>
                            <a:ext cx="0" cy="8630285"/>
                          </a:xfrm>
                          <a:custGeom>
                            <a:avLst/>
                            <a:gdLst/>
                            <a:ahLst/>
                            <a:cxnLst/>
                            <a:rect l="0" t="0" r="0" b="0"/>
                            <a:pathLst>
                              <a:path h="8630285">
                                <a:moveTo>
                                  <a:pt x="0" y="0"/>
                                </a:moveTo>
                                <a:lnTo>
                                  <a:pt x="0" y="8630285"/>
                                </a:lnTo>
                              </a:path>
                            </a:pathLst>
                          </a:custGeom>
                          <a:ln w="12192" cap="flat">
                            <a:miter lim="127000"/>
                          </a:ln>
                        </wps:spPr>
                        <wps:style>
                          <a:lnRef idx="1">
                            <a:srgbClr val="138BC7"/>
                          </a:lnRef>
                          <a:fillRef idx="0">
                            <a:srgbClr val="000000">
                              <a:alpha val="0"/>
                            </a:srgbClr>
                          </a:fillRef>
                          <a:effectRef idx="0">
                            <a:scrgbClr r="0" g="0" b="0"/>
                          </a:effectRef>
                          <a:fontRef idx="none"/>
                        </wps:style>
                        <wps:bodyPr/>
                      </wps:wsp>
                      <wps:wsp>
                        <wps:cNvPr id="116" name="Shape 116"/>
                        <wps:cNvSpPr/>
                        <wps:spPr>
                          <a:xfrm>
                            <a:off x="0" y="8791956"/>
                            <a:ext cx="274320" cy="0"/>
                          </a:xfrm>
                          <a:custGeom>
                            <a:avLst/>
                            <a:gdLst/>
                            <a:ahLst/>
                            <a:cxnLst/>
                            <a:rect l="0" t="0" r="0" b="0"/>
                            <a:pathLst>
                              <a:path w="274320">
                                <a:moveTo>
                                  <a:pt x="0" y="0"/>
                                </a:moveTo>
                                <a:lnTo>
                                  <a:pt x="274320" y="0"/>
                                </a:lnTo>
                              </a:path>
                            </a:pathLst>
                          </a:custGeom>
                          <a:ln w="12192" cap="flat">
                            <a:miter lim="127000"/>
                          </a:ln>
                        </wps:spPr>
                        <wps:style>
                          <a:lnRef idx="1">
                            <a:srgbClr val="19AFFA"/>
                          </a:lnRef>
                          <a:fillRef idx="0">
                            <a:srgbClr val="000000">
                              <a:alpha val="0"/>
                            </a:srgbClr>
                          </a:fillRef>
                          <a:effectRef idx="0">
                            <a:scrgbClr r="0" g="0" b="0"/>
                          </a:effectRef>
                          <a:fontRef idx="none"/>
                        </wps:style>
                        <wps:bodyPr/>
                      </wps:wsp>
                      <wps:wsp>
                        <wps:cNvPr id="117" name="Shape 117"/>
                        <wps:cNvSpPr/>
                        <wps:spPr>
                          <a:xfrm>
                            <a:off x="274320" y="161672"/>
                            <a:ext cx="0" cy="8630285"/>
                          </a:xfrm>
                          <a:custGeom>
                            <a:avLst/>
                            <a:gdLst/>
                            <a:ahLst/>
                            <a:cxnLst/>
                            <a:rect l="0" t="0" r="0" b="0"/>
                            <a:pathLst>
                              <a:path h="8630285">
                                <a:moveTo>
                                  <a:pt x="0" y="8630285"/>
                                </a:moveTo>
                                <a:lnTo>
                                  <a:pt x="0" y="0"/>
                                </a:lnTo>
                              </a:path>
                            </a:pathLst>
                          </a:custGeom>
                          <a:ln w="12192" cap="flat">
                            <a:miter lim="127000"/>
                          </a:ln>
                        </wps:spPr>
                        <wps:style>
                          <a:lnRef idx="1">
                            <a:srgbClr val="1595D6"/>
                          </a:lnRef>
                          <a:fillRef idx="0">
                            <a:srgbClr val="000000">
                              <a:alpha val="0"/>
                            </a:srgbClr>
                          </a:fillRef>
                          <a:effectRef idx="0">
                            <a:scrgbClr r="0" g="0" b="0"/>
                          </a:effectRef>
                          <a:fontRef idx="none"/>
                        </wps:style>
                        <wps:bodyPr/>
                      </wps:wsp>
                      <wps:wsp>
                        <wps:cNvPr id="118" name="Shape 118"/>
                        <wps:cNvSpPr/>
                        <wps:spPr>
                          <a:xfrm>
                            <a:off x="0" y="161672"/>
                            <a:ext cx="274320" cy="0"/>
                          </a:xfrm>
                          <a:custGeom>
                            <a:avLst/>
                            <a:gdLst/>
                            <a:ahLst/>
                            <a:cxnLst/>
                            <a:rect l="0" t="0" r="0" b="0"/>
                            <a:pathLst>
                              <a:path w="274320">
                                <a:moveTo>
                                  <a:pt x="274320" y="0"/>
                                </a:moveTo>
                                <a:lnTo>
                                  <a:pt x="0" y="0"/>
                                </a:lnTo>
                              </a:path>
                            </a:pathLst>
                          </a:custGeom>
                          <a:ln w="12192" cap="flat">
                            <a:miter lim="127000"/>
                          </a:ln>
                        </wps:spPr>
                        <wps:style>
                          <a:lnRef idx="1">
                            <a:srgbClr val="1071A2"/>
                          </a:lnRef>
                          <a:fillRef idx="0">
                            <a:srgbClr val="000000">
                              <a:alpha val="0"/>
                            </a:srgbClr>
                          </a:fillRef>
                          <a:effectRef idx="0">
                            <a:scrgbClr r="0" g="0" b="0"/>
                          </a:effectRef>
                          <a:fontRef idx="none"/>
                        </wps:style>
                        <wps:bodyPr/>
                      </wps:wsp>
                      <wps:wsp>
                        <wps:cNvPr id="119" name="Rectangle 119"/>
                        <wps:cNvSpPr/>
                        <wps:spPr>
                          <a:xfrm rot="-5399999">
                            <a:off x="-1045252" y="6325425"/>
                            <a:ext cx="2415440" cy="298426"/>
                          </a:xfrm>
                          <a:prstGeom prst="rect">
                            <a:avLst/>
                          </a:prstGeom>
                          <a:ln>
                            <a:noFill/>
                          </a:ln>
                        </wps:spPr>
                        <wps:txbx>
                          <w:txbxContent>
                            <w:p w14:paraId="495AEB60" w14:textId="77777777" w:rsidR="009743E6" w:rsidRDefault="00A62EB7">
                              <w:r>
                                <w:rPr>
                                  <w:rFonts w:ascii="Times New Roman" w:eastAsia="Times New Roman" w:hAnsi="Times New Roman" w:cs="Times New Roman"/>
                                  <w:color w:val="FFFFFF"/>
                                  <w:sz w:val="32"/>
                                </w:rPr>
                                <w:t>PASS Associates, Inc.</w:t>
                              </w:r>
                            </w:p>
                          </w:txbxContent>
                        </wps:txbx>
                        <wps:bodyPr horzOverflow="overflow" vert="horz" lIns="0" tIns="0" rIns="0" bIns="0" rtlCol="0">
                          <a:noAutofit/>
                        </wps:bodyPr>
                      </wps:wsp>
                      <wps:wsp>
                        <wps:cNvPr id="120" name="Rectangle 120"/>
                        <wps:cNvSpPr/>
                        <wps:spPr>
                          <a:xfrm rot="-5399999">
                            <a:off x="128770" y="5680934"/>
                            <a:ext cx="67395" cy="298426"/>
                          </a:xfrm>
                          <a:prstGeom prst="rect">
                            <a:avLst/>
                          </a:prstGeom>
                          <a:ln>
                            <a:noFill/>
                          </a:ln>
                        </wps:spPr>
                        <wps:txbx>
                          <w:txbxContent>
                            <w:p w14:paraId="0BB40EB5" w14:textId="77777777" w:rsidR="009743E6" w:rsidRDefault="00A62EB7">
                              <w:r>
                                <w:rPr>
                                  <w:rFonts w:ascii="Times New Roman" w:eastAsia="Times New Roman" w:hAnsi="Times New Roman" w:cs="Times New Roman"/>
                                  <w:color w:val="FFFFFF"/>
                                  <w:sz w:val="32"/>
                                </w:rPr>
                                <w:t xml:space="preserve"> </w:t>
                              </w:r>
                            </w:p>
                          </w:txbxContent>
                        </wps:txbx>
                        <wps:bodyPr horzOverflow="overflow" vert="horz" lIns="0" tIns="0" rIns="0" bIns="0" rtlCol="0">
                          <a:noAutofit/>
                        </wps:bodyPr>
                      </wps:wsp>
                    </wpg:wgp>
                  </a:graphicData>
                </a:graphic>
              </wp:anchor>
            </w:drawing>
          </mc:Choice>
          <mc:Fallback>
            <w:pict>
              <v:group w14:anchorId="2C500058" id="Group 855" o:spid="_x0000_s1026" style="position:absolute;margin-left:1in;margin-top:30.45pt;width:34.35pt;height:692.3pt;z-index:251658240;mso-position-horizontal-relative:page;mso-position-vertical-relative:page" coordsize="4359,87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">
                <v:rect id="Rectangle 6" o:spid="_x0000_s1027" style="position:absolute;left:2289;top:5349;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28CD5E25" w14:textId="77777777" w:rsidR="009743E6" w:rsidRDefault="00A62EB7">
                        <w:r>
                          <w:rPr>
                            <w:rFonts w:ascii="Times New Roman" w:eastAsia="Times New Roman" w:hAnsi="Times New Roman" w:cs="Times New Roman"/>
                            <w:sz w:val="28"/>
                          </w:rPr>
                          <w:t xml:space="preserve"> </w:t>
                        </w:r>
                      </w:p>
                    </w:txbxContent>
                  </v:textbox>
                </v:rect>
                <v:rect id="Rectangle 44" o:spid="_x0000_s1028" style="position:absolute;left:2289;top:33092;width:112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72471EE8" w14:textId="77777777" w:rsidR="009743E6" w:rsidRDefault="00A62EB7">
                        <w:r>
                          <w:rPr>
                            <w:rFonts w:ascii="Times New Roman" w:eastAsia="Times New Roman" w:hAnsi="Times New Roman" w:cs="Times New Roman"/>
                            <w:sz w:val="24"/>
                          </w:rPr>
                          <w:t>P</w:t>
                        </w:r>
                      </w:p>
                    </w:txbxContent>
                  </v:textbox>
                </v:rect>
                <v:rect id="Rectangle 45" o:spid="_x0000_s1029" style="position:absolute;left:3142;top:3309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2F51CB96" w14:textId="77777777" w:rsidR="009743E6" w:rsidRDefault="00A62EB7">
                        <w:r>
                          <w:rPr>
                            <w:rFonts w:ascii="Times New Roman" w:eastAsia="Times New Roman" w:hAnsi="Times New Roman" w:cs="Times New Roman"/>
                            <w:sz w:val="24"/>
                          </w:rPr>
                          <w:t xml:space="preserve"> </w:t>
                        </w:r>
                      </w:p>
                    </w:txbxContent>
                  </v:textbox>
                </v:rect>
                <v:rect id="Rectangle 109" o:spid="_x0000_s1030" style="position:absolute;left:2644;top:72985;width:421;height:186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" filled="f" stroked="f">
                  <v:textbox inset="0,0,0,0">
                    <w:txbxContent>
                      <w:p w14:paraId="323CAF8C" w14:textId="77777777" w:rsidR="009743E6" w:rsidRDefault="00A62EB7">
                        <w:r>
                          <w:rPr>
                            <w:rFonts w:ascii="Times New Roman" w:eastAsia="Times New Roman" w:hAnsi="Times New Roman" w:cs="Times New Roman"/>
                            <w:sz w:val="20"/>
                          </w:rPr>
                          <w:t xml:space="preserve"> </w:t>
                        </w:r>
                      </w:p>
                    </w:txbxContent>
                  </v:textbox>
                </v:rect>
                <v:shape id="Shape 110" o:spid="_x0000_s1031" style="position:absolute;left:2743;width:1616;height:87919;visibility:visible;mso-wrap-style:square;v-text-anchor:top" coordsize="161671,879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" path="m161671,r,8630310l,8791956,,161672,161671,xe" fillcolor="#2d5ae1" stroked="f" strokeweight="0">
                  <v:stroke miterlimit="83231f" joinstyle="miter"/>
                  <v:path arrowok="t" textboxrect="0,0,161671,8791956"/>
                </v:shape>
                <v:shape id="Shape 111" o:spid="_x0000_s1032" style="position:absolute;left:2743;top:86303;width:1616;height:1616;visibility:visible;mso-wrap-style:square;v-text-anchor:top" coordsize="161671,16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" path="m,161646l161671,e" filled="f" strokecolor="#2d5ae1" strokeweight=".14pt">
                  <v:stroke miterlimit="83231f" joinstyle="miter"/>
                  <v:path arrowok="t" textboxrect="0,0,161671,161646"/>
                </v:shape>
                <v:shape id="Shape 112" o:spid="_x0000_s1033" style="position:absolute;width:4359;height:1616;visibility:visible;mso-wrap-style:square;v-text-anchor:top" coordsize="435991,16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" path="m161646,l435991,,274320,161672,,161672,161646,xe" fillcolor="#1e3c98" stroked="f" strokeweight="0">
                  <v:stroke miterlimit="83231f" joinstyle="miter"/>
                  <v:path arrowok="t" textboxrect="0,0,435991,161672"/>
                </v:shape>
                <v:shape id="Shape 113" o:spid="_x0000_s1034" style="position:absolute;left:2743;width:1616;height:1616;visibility:visible;mso-wrap-style:square;v-text-anchor:top" coordsize="161671,16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" path="m,161672l161671,e" filled="f" strokecolor="#1e3c98" strokeweight=".14pt">
                  <v:stroke miterlimit="83231f" joinstyle="miter"/>
                  <v:path arrowok="t" textboxrect="0,0,161671,161672"/>
                </v:shape>
                <v:shape id="Shape 1132" o:spid="_x0000_s1035" style="position:absolute;top:1616;width:2743;height:86303;visibility:visible;mso-wrap-style:square;v-text-anchor:top" coordsize="274320,863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" path="m,l274320,r,8630285l,8630285,,e" fillcolor="#0bb" stroked="f" strokeweight="0">
                  <v:stroke miterlimit="83231f" joinstyle="miter"/>
                  <v:path arrowok="t" textboxrect="0,0,274320,8630285"/>
                </v:shape>
                <v:shape id="Shape 115" o:spid="_x0000_s1036" style="position:absolute;top:1616;width:0;height:86303;visibility:visible;mso-wrap-style:square;v-text-anchor:top" coordsize="0,863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" path="m,l,8630285e" filled="f" strokecolor="#138bc7" strokeweight=".96pt">
                  <v:stroke miterlimit="83231f" joinstyle="miter"/>
                  <v:path arrowok="t" textboxrect="0,0,0,8630285"/>
                </v:shape>
                <v:shape id="Shape 116" o:spid="_x0000_s1037" style="position:absolute;top:87919;width:2743;height:0;visibility:visible;mso-wrap-style:square;v-text-anchor:top" coordsize="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" path="m,l274320,e" filled="f" strokecolor="#19affa" strokeweight=".96pt">
                  <v:stroke miterlimit="83231f" joinstyle="miter"/>
                  <v:path arrowok="t" textboxrect="0,0,274320,0"/>
                </v:shape>
                <v:shape id="Shape 117" o:spid="_x0000_s1038" style="position:absolute;left:2743;top:1616;width:0;height:86303;visibility:visible;mso-wrap-style:square;v-text-anchor:top" coordsize="0,863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" path="m,8630285l,e" filled="f" strokecolor="#1595d6" strokeweight=".96pt">
                  <v:stroke miterlimit="83231f" joinstyle="miter"/>
                  <v:path arrowok="t" textboxrect="0,0,0,8630285"/>
                </v:shape>
                <v:shape id="Shape 118" o:spid="_x0000_s1039" style="position:absolute;top:1616;width:2743;height:0;visibility:visible;mso-wrap-style:square;v-text-anchor:top" coordsize="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" path="m274320,l,e" filled="f" strokecolor="#1071a2" strokeweight=".96pt">
                  <v:stroke miterlimit="83231f" joinstyle="miter"/>
                  <v:path arrowok="t" textboxrect="0,0,274320,0"/>
                </v:shape>
                <v:rect id="Rectangle 119" o:spid="_x0000_s1040" style="position:absolute;left:-10453;top:63254;width:24154;height:29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" filled="f" stroked="f">
                  <v:textbox inset="0,0,0,0">
                    <w:txbxContent>
                      <w:p w14:paraId="495AEB60" w14:textId="77777777" w:rsidR="009743E6" w:rsidRDefault="00A62EB7">
                        <w:r>
                          <w:rPr>
                            <w:rFonts w:ascii="Times New Roman" w:eastAsia="Times New Roman" w:hAnsi="Times New Roman" w:cs="Times New Roman"/>
                            <w:color w:val="FFFFFF"/>
                            <w:sz w:val="32"/>
                          </w:rPr>
                          <w:t>PASS Associates, Inc.</w:t>
                        </w:r>
                      </w:p>
                    </w:txbxContent>
                  </v:textbox>
                </v:rect>
                <v:rect id="Rectangle 120" o:spid="_x0000_s1041" style="position:absolute;left:1287;top:56809;width:674;height:29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" filled="f" stroked="f">
                  <v:textbox inset="0,0,0,0">
                    <w:txbxContent>
                      <w:p w14:paraId="0BB40EB5" w14:textId="77777777" w:rsidR="009743E6" w:rsidRDefault="00A62EB7">
                        <w:r>
                          <w:rPr>
                            <w:rFonts w:ascii="Times New Roman" w:eastAsia="Times New Roman" w:hAnsi="Times New Roman" w:cs="Times New Roman"/>
                            <w:color w:val="FFFFFF"/>
                            <w:sz w:val="32"/>
                          </w:rPr>
                          <w:t xml:space="preserve"> </w:t>
                        </w:r>
                      </w:p>
                    </w:txbxContent>
                  </v:textbox>
                </v:rect>
                <w10:wrap type="square" anchorx="page" anchory="page"/>
              </v:group>
            </w:pict>
          </mc:Fallback>
        </mc:AlternateContent>
      </w:r>
      <w:r w:rsidR="008758AD">
        <w:rPr>
          <w:rFonts w:ascii="Times New Roman" w:eastAsia="Times New Roman" w:hAnsi="Times New Roman" w:cs="Times New Roman"/>
          <w:b/>
          <w:sz w:val="28"/>
        </w:rPr>
        <w:t>New Caney</w:t>
      </w:r>
      <w:r w:rsidR="00A62EB7">
        <w:rPr>
          <w:rFonts w:ascii="Times New Roman" w:eastAsia="Times New Roman" w:hAnsi="Times New Roman" w:cs="Times New Roman"/>
          <w:b/>
          <w:sz w:val="28"/>
        </w:rPr>
        <w:t>, Texas 7</w:t>
      </w:r>
      <w:r w:rsidR="008758AD">
        <w:rPr>
          <w:rFonts w:ascii="Times New Roman" w:eastAsia="Times New Roman" w:hAnsi="Times New Roman" w:cs="Times New Roman"/>
          <w:b/>
          <w:sz w:val="28"/>
        </w:rPr>
        <w:t>7357</w:t>
      </w:r>
      <w:r w:rsidR="00A62EB7">
        <w:rPr>
          <w:rFonts w:ascii="Times New Roman" w:eastAsia="Times New Roman" w:hAnsi="Times New Roman" w:cs="Times New Roman"/>
          <w:b/>
          <w:sz w:val="28"/>
        </w:rPr>
        <w:t xml:space="preserve"> </w:t>
      </w:r>
    </w:p>
    <w:p w14:paraId="5760D5C9" w14:textId="77777777" w:rsidR="009743E6" w:rsidRDefault="00A62EB7">
      <w:pPr>
        <w:spacing w:after="0"/>
        <w:ind w:left="55"/>
        <w:jc w:val="center"/>
      </w:pPr>
      <w:r>
        <w:rPr>
          <w:rFonts w:ascii="Times New Roman" w:eastAsia="Times New Roman" w:hAnsi="Times New Roman" w:cs="Times New Roman"/>
          <w:sz w:val="20"/>
        </w:rPr>
        <w:t xml:space="preserve"> </w:t>
      </w:r>
    </w:p>
    <w:p w14:paraId="0BA6A800" w14:textId="5ACBE0D9" w:rsidR="009743E6" w:rsidRDefault="00A62EB7" w:rsidP="00CD55F0">
      <w:pPr>
        <w:spacing w:after="0"/>
        <w:ind w:left="55"/>
        <w:jc w:val="center"/>
      </w:pPr>
      <w:r>
        <w:rPr>
          <w:rFonts w:ascii="Times New Roman" w:eastAsia="Times New Roman" w:hAnsi="Times New Roman" w:cs="Times New Roman"/>
          <w:sz w:val="20"/>
        </w:rPr>
        <w:t xml:space="preserve"> </w:t>
      </w:r>
      <w:r>
        <w:rPr>
          <w:rFonts w:ascii="Times New Roman" w:eastAsia="Times New Roman" w:hAnsi="Times New Roman" w:cs="Times New Roman"/>
          <w:b/>
          <w:sz w:val="24"/>
        </w:rPr>
        <w:t xml:space="preserve"> </w:t>
      </w:r>
    </w:p>
    <w:p w14:paraId="75EF57CC" w14:textId="77777777" w:rsidR="007E0B40" w:rsidRDefault="007E0B40">
      <w:pPr>
        <w:spacing w:after="0"/>
        <w:ind w:left="65"/>
        <w:jc w:val="center"/>
        <w:rPr>
          <w:rFonts w:ascii="Times New Roman" w:eastAsia="Times New Roman" w:hAnsi="Times New Roman" w:cs="Times New Roman"/>
          <w:b/>
          <w:sz w:val="24"/>
        </w:rPr>
      </w:pPr>
    </w:p>
    <w:p w14:paraId="23BFAA44" w14:textId="77777777" w:rsidR="007E0B40" w:rsidRDefault="007E0B40">
      <w:pPr>
        <w:spacing w:after="0"/>
        <w:ind w:left="65"/>
        <w:jc w:val="center"/>
        <w:rPr>
          <w:rFonts w:ascii="Times New Roman" w:eastAsia="Times New Roman" w:hAnsi="Times New Roman" w:cs="Times New Roman"/>
          <w:b/>
          <w:sz w:val="24"/>
        </w:rPr>
      </w:pPr>
    </w:p>
    <w:p w14:paraId="4417D7E5" w14:textId="77777777" w:rsidR="007E0B40" w:rsidRDefault="007E0B40">
      <w:pPr>
        <w:spacing w:after="0"/>
        <w:ind w:left="65"/>
        <w:jc w:val="center"/>
        <w:rPr>
          <w:rFonts w:ascii="Times New Roman" w:eastAsia="Times New Roman" w:hAnsi="Times New Roman" w:cs="Times New Roman"/>
          <w:b/>
          <w:sz w:val="24"/>
        </w:rPr>
      </w:pPr>
    </w:p>
    <w:p w14:paraId="7539303F" w14:textId="77777777" w:rsidR="007E0B40" w:rsidRDefault="007E0B40">
      <w:pPr>
        <w:spacing w:after="0"/>
        <w:ind w:left="65"/>
        <w:jc w:val="center"/>
        <w:rPr>
          <w:rFonts w:ascii="Times New Roman" w:eastAsia="Times New Roman" w:hAnsi="Times New Roman" w:cs="Times New Roman"/>
          <w:b/>
          <w:sz w:val="24"/>
        </w:rPr>
      </w:pPr>
    </w:p>
    <w:p w14:paraId="59A47D7B" w14:textId="77777777" w:rsidR="007E0B40" w:rsidRDefault="007E0B40">
      <w:pPr>
        <w:spacing w:after="0"/>
        <w:ind w:left="65"/>
        <w:jc w:val="center"/>
        <w:rPr>
          <w:rFonts w:ascii="Times New Roman" w:eastAsia="Times New Roman" w:hAnsi="Times New Roman" w:cs="Times New Roman"/>
          <w:b/>
          <w:sz w:val="24"/>
        </w:rPr>
      </w:pPr>
    </w:p>
    <w:p w14:paraId="308BC89E" w14:textId="77777777" w:rsidR="007E0B40" w:rsidRDefault="007E0B40">
      <w:pPr>
        <w:spacing w:after="0"/>
        <w:ind w:left="65"/>
        <w:jc w:val="center"/>
        <w:rPr>
          <w:rFonts w:ascii="Times New Roman" w:eastAsia="Times New Roman" w:hAnsi="Times New Roman" w:cs="Times New Roman"/>
          <w:b/>
          <w:sz w:val="24"/>
        </w:rPr>
      </w:pPr>
    </w:p>
    <w:p w14:paraId="5D1021CB" w14:textId="77777777" w:rsidR="007E0B40" w:rsidRDefault="007E0B40">
      <w:pPr>
        <w:spacing w:after="0"/>
        <w:ind w:left="65"/>
        <w:jc w:val="center"/>
        <w:rPr>
          <w:rFonts w:ascii="Times New Roman" w:eastAsia="Times New Roman" w:hAnsi="Times New Roman" w:cs="Times New Roman"/>
          <w:b/>
          <w:sz w:val="24"/>
        </w:rPr>
      </w:pPr>
    </w:p>
    <w:p w14:paraId="0419ACE0" w14:textId="77777777" w:rsidR="007E0B40" w:rsidRDefault="007E0B40">
      <w:pPr>
        <w:spacing w:after="0"/>
        <w:ind w:left="65"/>
        <w:jc w:val="center"/>
        <w:rPr>
          <w:rFonts w:ascii="Times New Roman" w:eastAsia="Times New Roman" w:hAnsi="Times New Roman" w:cs="Times New Roman"/>
          <w:b/>
          <w:sz w:val="24"/>
        </w:rPr>
      </w:pPr>
    </w:p>
    <w:p w14:paraId="5B85825B" w14:textId="77777777" w:rsidR="007E0B40" w:rsidRDefault="007E0B40">
      <w:pPr>
        <w:spacing w:after="0"/>
        <w:ind w:left="65"/>
        <w:jc w:val="center"/>
        <w:rPr>
          <w:rFonts w:ascii="Times New Roman" w:eastAsia="Times New Roman" w:hAnsi="Times New Roman" w:cs="Times New Roman"/>
          <w:b/>
          <w:sz w:val="24"/>
        </w:rPr>
      </w:pPr>
    </w:p>
    <w:p w14:paraId="77279F0C" w14:textId="77777777" w:rsidR="007E0B40" w:rsidRDefault="007E0B40">
      <w:pPr>
        <w:spacing w:after="0"/>
        <w:ind w:left="65"/>
        <w:jc w:val="center"/>
        <w:rPr>
          <w:rFonts w:ascii="Times New Roman" w:eastAsia="Times New Roman" w:hAnsi="Times New Roman" w:cs="Times New Roman"/>
          <w:b/>
          <w:sz w:val="24"/>
        </w:rPr>
      </w:pPr>
    </w:p>
    <w:p w14:paraId="1387B2B6" w14:textId="460D77CF" w:rsidR="009743E6" w:rsidRDefault="00A62EB7">
      <w:pPr>
        <w:spacing w:after="0"/>
        <w:ind w:left="65"/>
        <w:jc w:val="center"/>
      </w:pPr>
      <w:r>
        <w:rPr>
          <w:rFonts w:ascii="Times New Roman" w:eastAsia="Times New Roman" w:hAnsi="Times New Roman" w:cs="Times New Roman"/>
          <w:b/>
          <w:sz w:val="24"/>
        </w:rPr>
        <w:t xml:space="preserve"> </w:t>
      </w:r>
    </w:p>
    <w:p w14:paraId="57DFB81F" w14:textId="51FDE8BD" w:rsidR="009743E6" w:rsidRDefault="008455FD">
      <w:pPr>
        <w:spacing w:after="0"/>
        <w:ind w:left="15" w:right="5" w:hanging="10"/>
        <w:jc w:val="center"/>
      </w:pPr>
      <w:r>
        <w:rPr>
          <w:rFonts w:ascii="Times New Roman" w:eastAsia="Times New Roman" w:hAnsi="Times New Roman" w:cs="Times New Roman"/>
          <w:b/>
          <w:sz w:val="24"/>
        </w:rPr>
        <w:t xml:space="preserve">Report </w:t>
      </w:r>
      <w:r w:rsidR="00A62EB7">
        <w:rPr>
          <w:rFonts w:ascii="Times New Roman" w:eastAsia="Times New Roman" w:hAnsi="Times New Roman" w:cs="Times New Roman"/>
          <w:b/>
          <w:sz w:val="24"/>
        </w:rPr>
        <w:t xml:space="preserve">Prepared by </w:t>
      </w:r>
    </w:p>
    <w:p w14:paraId="3CA76C75" w14:textId="77777777" w:rsidR="009743E6" w:rsidRDefault="00A62EB7">
      <w:pPr>
        <w:spacing w:after="14"/>
        <w:ind w:left="65"/>
        <w:jc w:val="center"/>
      </w:pPr>
      <w:r>
        <w:rPr>
          <w:rFonts w:ascii="Times New Roman" w:eastAsia="Times New Roman" w:hAnsi="Times New Roman" w:cs="Times New Roman"/>
          <w:sz w:val="24"/>
        </w:rPr>
        <w:t xml:space="preserve"> </w:t>
      </w:r>
    </w:p>
    <w:p w14:paraId="7DF88D41" w14:textId="77777777" w:rsidR="009743E6" w:rsidRDefault="00A62EB7">
      <w:pPr>
        <w:spacing w:after="3"/>
        <w:ind w:left="14" w:right="3" w:hanging="10"/>
        <w:jc w:val="center"/>
      </w:pPr>
      <w:r>
        <w:rPr>
          <w:rFonts w:ascii="Times New Roman" w:eastAsia="Times New Roman" w:hAnsi="Times New Roman" w:cs="Times New Roman"/>
          <w:sz w:val="28"/>
        </w:rPr>
        <w:t xml:space="preserve">PASS Associates, Inc. </w:t>
      </w:r>
    </w:p>
    <w:p w14:paraId="43500521" w14:textId="77777777" w:rsidR="009743E6" w:rsidRDefault="00A62EB7">
      <w:pPr>
        <w:spacing w:after="3"/>
        <w:ind w:left="14" w:right="3" w:hanging="10"/>
        <w:jc w:val="center"/>
      </w:pPr>
      <w:r>
        <w:rPr>
          <w:rFonts w:ascii="Times New Roman" w:eastAsia="Times New Roman" w:hAnsi="Times New Roman" w:cs="Times New Roman"/>
          <w:sz w:val="28"/>
        </w:rPr>
        <w:t xml:space="preserve">2221 Justin Road, #119-431  </w:t>
      </w:r>
    </w:p>
    <w:p w14:paraId="6FE1890B" w14:textId="77777777" w:rsidR="009743E6" w:rsidRDefault="00A62EB7">
      <w:pPr>
        <w:spacing w:after="3"/>
        <w:ind w:left="14" w:hanging="10"/>
        <w:jc w:val="center"/>
      </w:pPr>
      <w:r>
        <w:rPr>
          <w:rFonts w:ascii="Times New Roman" w:eastAsia="Times New Roman" w:hAnsi="Times New Roman" w:cs="Times New Roman"/>
          <w:sz w:val="28"/>
        </w:rPr>
        <w:t xml:space="preserve">Flower Mound, Texas 75028 </w:t>
      </w:r>
    </w:p>
    <w:p w14:paraId="66F184A7" w14:textId="3E0037D5" w:rsidR="00A74131" w:rsidRDefault="00A62EB7" w:rsidP="008455FD">
      <w:pPr>
        <w:spacing w:after="3"/>
        <w:ind w:left="14" w:right="1" w:hanging="10"/>
        <w:jc w:val="center"/>
        <w:rPr>
          <w:rFonts w:ascii="Times New Roman" w:eastAsia="Times New Roman" w:hAnsi="Times New Roman" w:cs="Times New Roman"/>
          <w:sz w:val="28"/>
        </w:rPr>
      </w:pPr>
      <w:r>
        <w:rPr>
          <w:rFonts w:ascii="Times New Roman" w:eastAsia="Times New Roman" w:hAnsi="Times New Roman" w:cs="Times New Roman"/>
          <w:sz w:val="28"/>
        </w:rPr>
        <w:t>214-461-8743</w:t>
      </w:r>
    </w:p>
    <w:p w14:paraId="7BDC1E5D" w14:textId="77777777" w:rsidR="008455FD" w:rsidRDefault="008455FD" w:rsidP="008455FD">
      <w:pPr>
        <w:spacing w:after="3"/>
        <w:ind w:left="14" w:right="1" w:hanging="10"/>
        <w:jc w:val="center"/>
        <w:rPr>
          <w:rFonts w:ascii="Times New Roman" w:eastAsia="Times New Roman" w:hAnsi="Times New Roman" w:cs="Times New Roman"/>
          <w:sz w:val="28"/>
        </w:rPr>
      </w:pPr>
    </w:p>
    <w:p w14:paraId="45F30A52" w14:textId="77777777" w:rsidR="00F37706" w:rsidRDefault="00F37706" w:rsidP="008455FD">
      <w:pPr>
        <w:spacing w:after="3"/>
        <w:ind w:left="14" w:right="1" w:hanging="10"/>
        <w:jc w:val="center"/>
        <w:rPr>
          <w:rFonts w:ascii="Times New Roman" w:eastAsia="Times New Roman" w:hAnsi="Times New Roman" w:cs="Times New Roman"/>
          <w:sz w:val="28"/>
        </w:rPr>
      </w:pPr>
    </w:p>
    <w:p w14:paraId="7F31BD35" w14:textId="77777777" w:rsidR="00F37706" w:rsidRDefault="00F37706" w:rsidP="008455FD">
      <w:pPr>
        <w:spacing w:after="3"/>
        <w:ind w:left="14" w:right="1" w:hanging="10"/>
        <w:jc w:val="center"/>
        <w:rPr>
          <w:rFonts w:ascii="Times New Roman" w:eastAsia="Times New Roman" w:hAnsi="Times New Roman" w:cs="Times New Roman"/>
          <w:sz w:val="28"/>
        </w:rPr>
      </w:pPr>
    </w:p>
    <w:p w14:paraId="275B4926" w14:textId="62340E6C" w:rsidR="00F37706" w:rsidRDefault="00AD4F8C" w:rsidP="00D06224">
      <w:pPr>
        <w:spacing w:after="3"/>
        <w:ind w:left="14" w:right="1" w:hanging="10"/>
        <w:jc w:val="right"/>
        <w:rPr>
          <w:rFonts w:ascii="Times New Roman" w:eastAsia="Times New Roman" w:hAnsi="Times New Roman" w:cs="Times New Roman"/>
          <w:sz w:val="28"/>
        </w:rPr>
      </w:pPr>
      <w:r w:rsidRPr="00831151">
        <w:rPr>
          <w:rFonts w:ascii="Times New Roman" w:eastAsia="Times New Roman" w:hAnsi="Times New Roman" w:cs="Times New Roman"/>
          <w:noProof/>
          <w:sz w:val="28"/>
          <w:u w:val="single"/>
        </w:rPr>
        <w:drawing>
          <wp:inline distT="0" distB="0" distL="0" distR="0" wp14:anchorId="17D01A5E" wp14:editId="54E62C67">
            <wp:extent cx="981075" cy="276225"/>
            <wp:effectExtent l="76200" t="19050" r="85725" b="142875"/>
            <wp:docPr id="226554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554504" name="Picture 226554504"/>
                    <pic:cNvPicPr/>
                  </pic:nvPicPr>
                  <pic:blipFill rotWithShape="1">
                    <a:blip r:embed="rId5" cstate="print">
                      <a:extLst>
                        <a:ext uri="{BEBA8EAE-BF5A-486C-A8C5-ECC9F3942E4B}">
                          <a14:imgProps xmlns:a14="http://schemas.microsoft.com/office/drawing/2010/main">
                            <a14:imgLayer r:embed="rId6">
                              <a14:imgEffect>
                                <a14:sharpenSoften amount="6000"/>
                              </a14:imgEffect>
                              <a14:imgEffect>
                                <a14:brightnessContrast bright="27000" contrast="100000"/>
                              </a14:imgEffect>
                            </a14:imgLayer>
                          </a14:imgProps>
                        </a:ext>
                        <a:ext uri="{28A0092B-C50C-407E-A947-70E740481C1C}">
                          <a14:useLocalDpi xmlns:a14="http://schemas.microsoft.com/office/drawing/2010/main" val="0"/>
                        </a:ext>
                      </a:extLst>
                    </a:blip>
                    <a:srcRect l="4724" t="15086" r="12106" b="39418"/>
                    <a:stretch/>
                  </pic:blipFill>
                  <pic:spPr bwMode="auto">
                    <a:xfrm>
                      <a:off x="0" y="0"/>
                      <a:ext cx="1044946" cy="294208"/>
                    </a:xfrm>
                    <a:prstGeom prst="rect">
                      <a:avLst/>
                    </a:prstGeom>
                    <a:solidFill>
                      <a:sysClr val="window" lastClr="FFFFFF"/>
                    </a:solidFill>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50800" dir="5400000" algn="ctr" rotWithShape="0">
                        <a:sysClr val="window" lastClr="FFFFFF"/>
                      </a:outerShdw>
                    </a:effectLst>
                    <a:extLst>
                      <a:ext uri="{53640926-AAD7-44D8-BBD7-CCE9431645EC}">
                        <a14:shadowObscured xmlns:a14="http://schemas.microsoft.com/office/drawing/2010/main"/>
                      </a:ext>
                    </a:extLst>
                  </pic:spPr>
                </pic:pic>
              </a:graphicData>
            </a:graphic>
          </wp:inline>
        </w:drawing>
      </w:r>
    </w:p>
    <w:p w14:paraId="6D5F4089" w14:textId="070E1423" w:rsidR="006473A7" w:rsidRPr="00A51543" w:rsidRDefault="00F24E44" w:rsidP="00A51543">
      <w:pPr>
        <w:keepNext/>
        <w:spacing w:after="0" w:line="240" w:lineRule="auto"/>
        <w:outlineLvl w:val="3"/>
        <w:rPr>
          <w:rFonts w:ascii="Times New Roman" w:eastAsia="Times New Roman" w:hAnsi="Times New Roman" w:cs="Times New Roman"/>
          <w:b/>
          <w:color w:val="auto"/>
          <w:sz w:val="32"/>
          <w:szCs w:val="32"/>
        </w:rPr>
      </w:pPr>
      <w:r>
        <w:rPr>
          <w:rFonts w:ascii="Times New Roman" w:eastAsia="Times New Roman" w:hAnsi="Times New Roman" w:cs="Times New Roman"/>
          <w:b/>
          <w:color w:val="auto"/>
          <w:sz w:val="32"/>
          <w:szCs w:val="32"/>
        </w:rPr>
        <w:lastRenderedPageBreak/>
        <w:t>T</w:t>
      </w:r>
      <w:r w:rsidR="006473A7" w:rsidRPr="00A51543">
        <w:rPr>
          <w:rFonts w:ascii="Times New Roman" w:eastAsia="Times New Roman" w:hAnsi="Times New Roman" w:cs="Times New Roman"/>
          <w:b/>
          <w:color w:val="auto"/>
          <w:sz w:val="32"/>
          <w:szCs w:val="32"/>
        </w:rPr>
        <w:t>ABLE OF CONTENTS</w:t>
      </w:r>
    </w:p>
    <w:p w14:paraId="7A3BB2FD" w14:textId="77777777" w:rsidR="006473A7" w:rsidRPr="00A51543" w:rsidRDefault="006473A7" w:rsidP="006473A7">
      <w:pPr>
        <w:spacing w:after="0" w:line="240" w:lineRule="auto"/>
        <w:rPr>
          <w:rFonts w:ascii="Times New Roman" w:eastAsia="Times New Roman" w:hAnsi="Times New Roman" w:cs="Times New Roman"/>
          <w:b/>
          <w:color w:val="auto"/>
          <w:sz w:val="32"/>
          <w:szCs w:val="32"/>
        </w:rPr>
      </w:pPr>
    </w:p>
    <w:p w14:paraId="5F4E916A" w14:textId="77777777" w:rsidR="006473A7" w:rsidRPr="00A51543" w:rsidRDefault="006473A7" w:rsidP="006473A7">
      <w:pPr>
        <w:spacing w:after="0" w:line="240" w:lineRule="auto"/>
        <w:rPr>
          <w:rFonts w:ascii="Times New Roman" w:eastAsia="Times New Roman" w:hAnsi="Times New Roman" w:cs="Times New Roman"/>
          <w:b/>
          <w:color w:val="auto"/>
          <w:sz w:val="32"/>
          <w:szCs w:val="32"/>
        </w:rPr>
      </w:pPr>
    </w:p>
    <w:p w14:paraId="642D72F0" w14:textId="77777777" w:rsidR="006473A7" w:rsidRPr="00A51543" w:rsidRDefault="006473A7" w:rsidP="006473A7">
      <w:pPr>
        <w:spacing w:after="0" w:line="240" w:lineRule="auto"/>
        <w:rPr>
          <w:rFonts w:ascii="Times New Roman" w:eastAsia="Times New Roman" w:hAnsi="Times New Roman" w:cs="Times New Roman"/>
          <w:b/>
          <w:color w:val="auto"/>
          <w:sz w:val="32"/>
          <w:szCs w:val="32"/>
        </w:rPr>
      </w:pPr>
    </w:p>
    <w:p w14:paraId="3E9F3C73" w14:textId="3562EBF4" w:rsidR="006473A7" w:rsidRPr="00A51543" w:rsidRDefault="005F781B" w:rsidP="00530CEC">
      <w:pPr>
        <w:pStyle w:val="ListParagraph"/>
        <w:numPr>
          <w:ilvl w:val="0"/>
          <w:numId w:val="1"/>
        </w:numPr>
        <w:spacing w:after="0" w:line="240" w:lineRule="auto"/>
        <w:rPr>
          <w:rFonts w:ascii="Times New Roman" w:eastAsia="Times New Roman" w:hAnsi="Times New Roman" w:cs="Times New Roman"/>
          <w:color w:val="auto"/>
          <w:sz w:val="32"/>
          <w:szCs w:val="32"/>
        </w:rPr>
      </w:pPr>
      <w:r w:rsidRPr="00A51543">
        <w:rPr>
          <w:rFonts w:ascii="Times New Roman" w:eastAsia="Times New Roman" w:hAnsi="Times New Roman" w:cs="Times New Roman"/>
          <w:b/>
          <w:color w:val="auto"/>
          <w:sz w:val="32"/>
          <w:szCs w:val="32"/>
        </w:rPr>
        <w:t>Introduction</w:t>
      </w:r>
    </w:p>
    <w:p w14:paraId="7DDEEAC1" w14:textId="77777777" w:rsidR="006473A7" w:rsidRPr="00A51543" w:rsidRDefault="006473A7" w:rsidP="006473A7">
      <w:pPr>
        <w:spacing w:after="0" w:line="240" w:lineRule="auto"/>
        <w:rPr>
          <w:rFonts w:ascii="Times New Roman" w:eastAsia="Times New Roman" w:hAnsi="Times New Roman" w:cs="Times New Roman"/>
          <w:b/>
          <w:color w:val="auto"/>
          <w:sz w:val="32"/>
          <w:szCs w:val="32"/>
        </w:rPr>
      </w:pPr>
    </w:p>
    <w:p w14:paraId="6BE0EC4A" w14:textId="77777777" w:rsidR="006473A7" w:rsidRPr="00A51543" w:rsidRDefault="006473A7" w:rsidP="006473A7">
      <w:pPr>
        <w:spacing w:after="0" w:line="240" w:lineRule="auto"/>
        <w:rPr>
          <w:rFonts w:ascii="Times New Roman" w:eastAsia="Times New Roman" w:hAnsi="Times New Roman" w:cs="Times New Roman"/>
          <w:b/>
          <w:color w:val="auto"/>
          <w:sz w:val="32"/>
          <w:szCs w:val="32"/>
        </w:rPr>
      </w:pPr>
    </w:p>
    <w:p w14:paraId="2ED5CE97" w14:textId="3ACA7B8A" w:rsidR="006473A7" w:rsidRPr="00A51543" w:rsidRDefault="001E4204" w:rsidP="00530CEC">
      <w:pPr>
        <w:pStyle w:val="ListParagraph"/>
        <w:numPr>
          <w:ilvl w:val="0"/>
          <w:numId w:val="1"/>
        </w:numPr>
        <w:spacing w:after="0" w:line="240" w:lineRule="auto"/>
        <w:rPr>
          <w:rFonts w:ascii="Times New Roman" w:eastAsia="Times New Roman" w:hAnsi="Times New Roman" w:cs="Times New Roman"/>
          <w:b/>
          <w:color w:val="auto"/>
          <w:sz w:val="32"/>
          <w:szCs w:val="32"/>
        </w:rPr>
      </w:pPr>
      <w:r>
        <w:rPr>
          <w:rFonts w:ascii="Times New Roman" w:eastAsia="Times New Roman" w:hAnsi="Times New Roman" w:cs="Times New Roman"/>
          <w:b/>
          <w:color w:val="auto"/>
          <w:sz w:val="32"/>
          <w:szCs w:val="32"/>
        </w:rPr>
        <w:t xml:space="preserve">Measurement </w:t>
      </w:r>
      <w:r w:rsidR="00C254F4">
        <w:rPr>
          <w:rFonts w:ascii="Times New Roman" w:eastAsia="Times New Roman" w:hAnsi="Times New Roman" w:cs="Times New Roman"/>
          <w:b/>
          <w:color w:val="auto"/>
          <w:sz w:val="32"/>
          <w:szCs w:val="32"/>
        </w:rPr>
        <w:t>Assessment Summary</w:t>
      </w:r>
      <w:r w:rsidR="007A7CD4">
        <w:rPr>
          <w:rFonts w:ascii="Times New Roman" w:eastAsia="Times New Roman" w:hAnsi="Times New Roman" w:cs="Times New Roman"/>
          <w:b/>
          <w:color w:val="auto"/>
          <w:sz w:val="32"/>
          <w:szCs w:val="32"/>
        </w:rPr>
        <w:t>, Function</w:t>
      </w:r>
      <w:r w:rsidR="005D13AD">
        <w:rPr>
          <w:rFonts w:ascii="Times New Roman" w:eastAsia="Times New Roman" w:hAnsi="Times New Roman" w:cs="Times New Roman"/>
          <w:b/>
          <w:color w:val="auto"/>
          <w:sz w:val="32"/>
          <w:szCs w:val="32"/>
        </w:rPr>
        <w:t>, and Placement</w:t>
      </w:r>
      <w:r w:rsidR="00C254F4">
        <w:rPr>
          <w:rFonts w:ascii="Times New Roman" w:eastAsia="Times New Roman" w:hAnsi="Times New Roman" w:cs="Times New Roman"/>
          <w:b/>
          <w:color w:val="auto"/>
          <w:sz w:val="32"/>
          <w:szCs w:val="32"/>
        </w:rPr>
        <w:t xml:space="preserve"> </w:t>
      </w:r>
    </w:p>
    <w:p w14:paraId="5B634C7F" w14:textId="77777777" w:rsidR="006473A7" w:rsidRPr="00A51543" w:rsidRDefault="006473A7" w:rsidP="006473A7">
      <w:pPr>
        <w:spacing w:after="0" w:line="240" w:lineRule="auto"/>
        <w:rPr>
          <w:rFonts w:ascii="Times New Roman" w:eastAsia="Times New Roman" w:hAnsi="Times New Roman" w:cs="Times New Roman"/>
          <w:b/>
          <w:color w:val="auto"/>
          <w:sz w:val="32"/>
          <w:szCs w:val="32"/>
        </w:rPr>
      </w:pPr>
    </w:p>
    <w:p w14:paraId="0B7A9595" w14:textId="77777777" w:rsidR="006473A7" w:rsidRPr="00A51543" w:rsidRDefault="006473A7" w:rsidP="006473A7">
      <w:pPr>
        <w:spacing w:after="0" w:line="240" w:lineRule="auto"/>
        <w:rPr>
          <w:rFonts w:ascii="Times New Roman" w:eastAsia="Times New Roman" w:hAnsi="Times New Roman" w:cs="Times New Roman"/>
          <w:b/>
          <w:color w:val="auto"/>
          <w:sz w:val="32"/>
          <w:szCs w:val="32"/>
        </w:rPr>
      </w:pPr>
    </w:p>
    <w:p w14:paraId="220680FB" w14:textId="7BE8D7C2" w:rsidR="006473A7" w:rsidRPr="00A51543" w:rsidRDefault="00E3136F" w:rsidP="00530CEC">
      <w:pPr>
        <w:pStyle w:val="ListParagraph"/>
        <w:numPr>
          <w:ilvl w:val="0"/>
          <w:numId w:val="1"/>
        </w:numPr>
        <w:spacing w:after="0" w:line="240" w:lineRule="auto"/>
        <w:rPr>
          <w:rFonts w:ascii="Times New Roman" w:eastAsia="Times New Roman" w:hAnsi="Times New Roman" w:cs="Times New Roman"/>
          <w:b/>
          <w:color w:val="auto"/>
          <w:sz w:val="32"/>
          <w:szCs w:val="32"/>
        </w:rPr>
      </w:pPr>
      <w:r w:rsidRPr="00A51543">
        <w:rPr>
          <w:rFonts w:ascii="Times New Roman" w:eastAsia="Times New Roman" w:hAnsi="Times New Roman" w:cs="Times New Roman"/>
          <w:b/>
          <w:color w:val="auto"/>
          <w:sz w:val="32"/>
          <w:szCs w:val="32"/>
        </w:rPr>
        <w:t>Conclusion</w:t>
      </w:r>
      <w:r w:rsidR="005858E9">
        <w:rPr>
          <w:rFonts w:ascii="Times New Roman" w:eastAsia="Times New Roman" w:hAnsi="Times New Roman" w:cs="Times New Roman"/>
          <w:b/>
          <w:color w:val="auto"/>
          <w:sz w:val="32"/>
          <w:szCs w:val="32"/>
        </w:rPr>
        <w:t xml:space="preserve"> </w:t>
      </w:r>
      <w:r w:rsidR="005858E9" w:rsidRPr="00A51543">
        <w:rPr>
          <w:rFonts w:ascii="Times New Roman" w:eastAsia="Times New Roman" w:hAnsi="Times New Roman" w:cs="Times New Roman"/>
          <w:b/>
          <w:color w:val="auto"/>
          <w:sz w:val="32"/>
          <w:szCs w:val="32"/>
        </w:rPr>
        <w:t>&amp; Limitations</w:t>
      </w:r>
    </w:p>
    <w:p w14:paraId="6E8EE650" w14:textId="77777777" w:rsidR="006473A7" w:rsidRPr="00A51543" w:rsidRDefault="006473A7" w:rsidP="006473A7">
      <w:pPr>
        <w:spacing w:after="0" w:line="240" w:lineRule="auto"/>
        <w:rPr>
          <w:rFonts w:ascii="Times New Roman" w:eastAsia="Times New Roman" w:hAnsi="Times New Roman" w:cs="Times New Roman"/>
          <w:b/>
          <w:color w:val="auto"/>
          <w:sz w:val="32"/>
          <w:szCs w:val="32"/>
        </w:rPr>
      </w:pPr>
    </w:p>
    <w:p w14:paraId="7B266FB0" w14:textId="77777777" w:rsidR="006473A7" w:rsidRPr="00A51543" w:rsidRDefault="006473A7" w:rsidP="006473A7">
      <w:pPr>
        <w:spacing w:after="0" w:line="240" w:lineRule="auto"/>
        <w:rPr>
          <w:rFonts w:ascii="Times New Roman" w:eastAsia="Times New Roman" w:hAnsi="Times New Roman" w:cs="Times New Roman"/>
          <w:b/>
          <w:color w:val="auto"/>
          <w:sz w:val="32"/>
          <w:szCs w:val="32"/>
        </w:rPr>
      </w:pPr>
    </w:p>
    <w:p w14:paraId="0C97B10C" w14:textId="1058622B" w:rsidR="006473A7" w:rsidRDefault="00E3136F" w:rsidP="00530CEC">
      <w:pPr>
        <w:pStyle w:val="ListParagraph"/>
        <w:numPr>
          <w:ilvl w:val="0"/>
          <w:numId w:val="1"/>
        </w:numPr>
        <w:spacing w:after="0" w:line="240" w:lineRule="auto"/>
        <w:rPr>
          <w:rFonts w:ascii="Times New Roman" w:eastAsia="Times New Roman" w:hAnsi="Times New Roman" w:cs="Times New Roman"/>
          <w:b/>
          <w:color w:val="auto"/>
          <w:sz w:val="32"/>
          <w:szCs w:val="32"/>
        </w:rPr>
      </w:pPr>
      <w:r w:rsidRPr="00A51543">
        <w:rPr>
          <w:rFonts w:ascii="Times New Roman" w:eastAsia="Times New Roman" w:hAnsi="Times New Roman" w:cs="Times New Roman"/>
          <w:b/>
          <w:color w:val="auto"/>
          <w:sz w:val="32"/>
          <w:szCs w:val="32"/>
        </w:rPr>
        <w:t xml:space="preserve">Recommendations </w:t>
      </w:r>
    </w:p>
    <w:p w14:paraId="76D32C73" w14:textId="77777777" w:rsidR="00E41F38" w:rsidRDefault="00E41F38" w:rsidP="00E41F38">
      <w:pPr>
        <w:spacing w:after="0" w:line="240" w:lineRule="auto"/>
        <w:rPr>
          <w:rFonts w:ascii="Times New Roman" w:eastAsia="Times New Roman" w:hAnsi="Times New Roman" w:cs="Times New Roman"/>
          <w:b/>
          <w:color w:val="auto"/>
          <w:sz w:val="32"/>
          <w:szCs w:val="32"/>
        </w:rPr>
      </w:pPr>
    </w:p>
    <w:p w14:paraId="4915D331" w14:textId="77777777" w:rsidR="00E41F38" w:rsidRPr="00E41F38" w:rsidRDefault="00E41F38" w:rsidP="00E41F38">
      <w:pPr>
        <w:spacing w:after="0" w:line="240" w:lineRule="auto"/>
        <w:rPr>
          <w:rFonts w:ascii="Times New Roman" w:eastAsia="Times New Roman" w:hAnsi="Times New Roman" w:cs="Times New Roman"/>
          <w:b/>
          <w:color w:val="auto"/>
          <w:sz w:val="32"/>
          <w:szCs w:val="32"/>
        </w:rPr>
      </w:pPr>
    </w:p>
    <w:p w14:paraId="73351154" w14:textId="77777777" w:rsidR="00E41F38" w:rsidRPr="00A51543" w:rsidRDefault="00E41F38" w:rsidP="00E41F38">
      <w:pPr>
        <w:pStyle w:val="ListParagraph"/>
        <w:numPr>
          <w:ilvl w:val="0"/>
          <w:numId w:val="1"/>
        </w:numPr>
        <w:spacing w:after="0" w:line="240" w:lineRule="auto"/>
        <w:rPr>
          <w:rFonts w:ascii="Times New Roman" w:eastAsia="Times New Roman" w:hAnsi="Times New Roman" w:cs="Times New Roman"/>
          <w:b/>
          <w:color w:val="auto"/>
          <w:sz w:val="32"/>
          <w:szCs w:val="32"/>
        </w:rPr>
      </w:pPr>
      <w:r w:rsidRPr="00A51543">
        <w:rPr>
          <w:rFonts w:ascii="Times New Roman" w:eastAsia="Times New Roman" w:hAnsi="Times New Roman" w:cs="Times New Roman"/>
          <w:b/>
          <w:color w:val="auto"/>
          <w:sz w:val="32"/>
          <w:szCs w:val="32"/>
        </w:rPr>
        <w:t>Radon Assessment Results</w:t>
      </w:r>
    </w:p>
    <w:p w14:paraId="55E6C8E3" w14:textId="77777777" w:rsidR="00E41F38" w:rsidRPr="00A51543" w:rsidRDefault="00E41F38" w:rsidP="00E41F38">
      <w:pPr>
        <w:spacing w:after="0" w:line="240" w:lineRule="auto"/>
        <w:rPr>
          <w:rFonts w:ascii="Times New Roman" w:eastAsia="Times New Roman" w:hAnsi="Times New Roman" w:cs="Times New Roman"/>
          <w:b/>
          <w:color w:val="auto"/>
          <w:sz w:val="32"/>
          <w:szCs w:val="32"/>
        </w:rPr>
      </w:pPr>
      <w:r w:rsidRPr="00A51543">
        <w:rPr>
          <w:rFonts w:ascii="Times New Roman" w:eastAsia="Times New Roman" w:hAnsi="Times New Roman" w:cs="Times New Roman"/>
          <w:b/>
          <w:color w:val="auto"/>
          <w:sz w:val="32"/>
          <w:szCs w:val="32"/>
        </w:rPr>
        <w:tab/>
        <w:t>By Alpha Energy Labs</w:t>
      </w:r>
    </w:p>
    <w:p w14:paraId="11B59298" w14:textId="77777777" w:rsidR="00E41F38" w:rsidRDefault="00E41F38" w:rsidP="00E41F38">
      <w:pPr>
        <w:spacing w:after="0" w:line="240" w:lineRule="auto"/>
        <w:rPr>
          <w:rFonts w:ascii="Times New Roman" w:eastAsia="Times New Roman" w:hAnsi="Times New Roman" w:cs="Times New Roman"/>
          <w:b/>
          <w:color w:val="auto"/>
          <w:sz w:val="32"/>
          <w:szCs w:val="32"/>
        </w:rPr>
      </w:pPr>
    </w:p>
    <w:p w14:paraId="0886B434" w14:textId="77777777" w:rsidR="00EB3562" w:rsidRPr="00A51543" w:rsidRDefault="00EB3562" w:rsidP="00E41F38">
      <w:pPr>
        <w:spacing w:after="0" w:line="240" w:lineRule="auto"/>
        <w:rPr>
          <w:rFonts w:ascii="Times New Roman" w:eastAsia="Times New Roman" w:hAnsi="Times New Roman" w:cs="Times New Roman"/>
          <w:b/>
          <w:color w:val="auto"/>
          <w:sz w:val="32"/>
          <w:szCs w:val="32"/>
        </w:rPr>
      </w:pPr>
    </w:p>
    <w:p w14:paraId="045D1313" w14:textId="7D8658BF" w:rsidR="006473A7" w:rsidRPr="00A51543" w:rsidRDefault="00546502" w:rsidP="00340E6C">
      <w:pPr>
        <w:spacing w:after="0" w:line="240" w:lineRule="auto"/>
        <w:rPr>
          <w:rFonts w:ascii="Times New Roman" w:eastAsia="Times New Roman" w:hAnsi="Times New Roman" w:cs="Times New Roman"/>
          <w:b/>
          <w:color w:val="auto"/>
          <w:sz w:val="32"/>
          <w:szCs w:val="32"/>
        </w:rPr>
      </w:pPr>
      <w:r w:rsidRPr="00A51543">
        <w:rPr>
          <w:rFonts w:ascii="Times New Roman" w:eastAsia="Times New Roman" w:hAnsi="Times New Roman" w:cs="Times New Roman"/>
          <w:b/>
          <w:color w:val="auto"/>
          <w:sz w:val="32"/>
          <w:szCs w:val="32"/>
        </w:rPr>
        <w:t>Appendix A- Lab Report</w:t>
      </w:r>
    </w:p>
    <w:p w14:paraId="1175CCF6" w14:textId="11F78E03" w:rsidR="006473A7" w:rsidRPr="00A51543" w:rsidRDefault="006473A7" w:rsidP="006473A7">
      <w:pPr>
        <w:spacing w:after="0" w:line="240" w:lineRule="auto"/>
        <w:rPr>
          <w:rFonts w:ascii="Times New Roman" w:eastAsia="Times New Roman" w:hAnsi="Times New Roman" w:cs="Times New Roman"/>
          <w:b/>
          <w:color w:val="auto"/>
          <w:sz w:val="32"/>
          <w:szCs w:val="32"/>
        </w:rPr>
      </w:pPr>
    </w:p>
    <w:p w14:paraId="08BA56C9" w14:textId="77777777" w:rsidR="00546502" w:rsidRPr="00A51543" w:rsidRDefault="00546502" w:rsidP="006473A7">
      <w:pPr>
        <w:spacing w:after="0" w:line="240" w:lineRule="auto"/>
        <w:rPr>
          <w:rFonts w:ascii="Times New Roman" w:eastAsia="Times New Roman" w:hAnsi="Times New Roman" w:cs="Times New Roman"/>
          <w:b/>
          <w:color w:val="auto"/>
          <w:sz w:val="32"/>
          <w:szCs w:val="32"/>
        </w:rPr>
      </w:pPr>
    </w:p>
    <w:p w14:paraId="6C1E38DD" w14:textId="77777777" w:rsidR="00546502" w:rsidRPr="00A51543" w:rsidRDefault="00546502" w:rsidP="006473A7">
      <w:pPr>
        <w:spacing w:after="0" w:line="240" w:lineRule="auto"/>
        <w:rPr>
          <w:rFonts w:ascii="Times New Roman" w:eastAsia="Times New Roman" w:hAnsi="Times New Roman" w:cs="Times New Roman"/>
          <w:b/>
          <w:color w:val="auto"/>
          <w:sz w:val="32"/>
          <w:szCs w:val="32"/>
        </w:rPr>
      </w:pPr>
    </w:p>
    <w:p w14:paraId="4DEDB097" w14:textId="77777777" w:rsidR="00546502" w:rsidRPr="00A51543" w:rsidRDefault="00546502" w:rsidP="006473A7">
      <w:pPr>
        <w:spacing w:after="0" w:line="240" w:lineRule="auto"/>
        <w:rPr>
          <w:rFonts w:ascii="Times New Roman" w:eastAsia="Times New Roman" w:hAnsi="Times New Roman" w:cs="Times New Roman"/>
          <w:b/>
          <w:color w:val="auto"/>
          <w:sz w:val="32"/>
          <w:szCs w:val="32"/>
        </w:rPr>
      </w:pPr>
    </w:p>
    <w:p w14:paraId="6F44C352" w14:textId="77777777" w:rsidR="006473A7" w:rsidRPr="00A51543" w:rsidRDefault="006473A7" w:rsidP="006473A7">
      <w:pPr>
        <w:spacing w:after="0" w:line="240" w:lineRule="auto"/>
        <w:rPr>
          <w:rFonts w:ascii="Times New Roman" w:eastAsia="Times New Roman" w:hAnsi="Times New Roman" w:cs="Times New Roman"/>
          <w:b/>
          <w:color w:val="auto"/>
          <w:sz w:val="32"/>
          <w:szCs w:val="32"/>
        </w:rPr>
      </w:pPr>
    </w:p>
    <w:p w14:paraId="3C061C59" w14:textId="75B6C932" w:rsidR="006473A7" w:rsidRPr="00A51543" w:rsidRDefault="006473A7" w:rsidP="006473A7">
      <w:pPr>
        <w:spacing w:after="0" w:line="240" w:lineRule="auto"/>
        <w:rPr>
          <w:rFonts w:ascii="Times New Roman" w:eastAsia="Times New Roman" w:hAnsi="Times New Roman" w:cs="Times New Roman"/>
          <w:b/>
          <w:color w:val="auto"/>
          <w:sz w:val="32"/>
          <w:szCs w:val="32"/>
        </w:rPr>
      </w:pPr>
    </w:p>
    <w:p w14:paraId="517A4A0A" w14:textId="77777777" w:rsidR="006473A7" w:rsidRPr="006473A7" w:rsidRDefault="006473A7" w:rsidP="006473A7">
      <w:pPr>
        <w:spacing w:after="0" w:line="240" w:lineRule="auto"/>
        <w:rPr>
          <w:rFonts w:ascii="Times New Roman" w:eastAsia="Times New Roman" w:hAnsi="Times New Roman" w:cs="Times New Roman"/>
          <w:color w:val="auto"/>
          <w:sz w:val="32"/>
          <w:szCs w:val="20"/>
        </w:rPr>
      </w:pPr>
    </w:p>
    <w:p w14:paraId="5B7734F4" w14:textId="77777777" w:rsidR="006473A7" w:rsidRPr="006473A7" w:rsidRDefault="006473A7" w:rsidP="006473A7">
      <w:pPr>
        <w:spacing w:after="0" w:line="240" w:lineRule="auto"/>
        <w:jc w:val="center"/>
        <w:rPr>
          <w:rFonts w:ascii="Times New Roman" w:eastAsia="Times New Roman" w:hAnsi="Times New Roman" w:cs="Times New Roman"/>
          <w:color w:val="auto"/>
          <w:sz w:val="28"/>
          <w:szCs w:val="20"/>
        </w:rPr>
      </w:pPr>
    </w:p>
    <w:p w14:paraId="07374DE2" w14:textId="77777777" w:rsidR="006473A7" w:rsidRDefault="006473A7" w:rsidP="006473A7">
      <w:pPr>
        <w:spacing w:after="0" w:line="240" w:lineRule="auto"/>
        <w:rPr>
          <w:rFonts w:ascii="Times New Roman" w:eastAsia="Times New Roman" w:hAnsi="Times New Roman" w:cs="Times New Roman"/>
          <w:color w:val="auto"/>
          <w:sz w:val="20"/>
          <w:szCs w:val="20"/>
        </w:rPr>
      </w:pPr>
    </w:p>
    <w:p w14:paraId="54CA2B4C" w14:textId="77777777" w:rsidR="003D1785" w:rsidRDefault="003D1785" w:rsidP="006473A7">
      <w:pPr>
        <w:spacing w:after="0" w:line="240" w:lineRule="auto"/>
        <w:rPr>
          <w:rFonts w:ascii="Times New Roman" w:eastAsia="Times New Roman" w:hAnsi="Times New Roman" w:cs="Times New Roman"/>
          <w:color w:val="auto"/>
          <w:sz w:val="20"/>
          <w:szCs w:val="20"/>
        </w:rPr>
      </w:pPr>
    </w:p>
    <w:p w14:paraId="7618D213" w14:textId="77777777" w:rsidR="003D1785" w:rsidRDefault="003D1785" w:rsidP="006473A7">
      <w:pPr>
        <w:spacing w:after="0" w:line="240" w:lineRule="auto"/>
        <w:rPr>
          <w:rFonts w:ascii="Times New Roman" w:eastAsia="Times New Roman" w:hAnsi="Times New Roman" w:cs="Times New Roman"/>
          <w:color w:val="auto"/>
          <w:sz w:val="20"/>
          <w:szCs w:val="20"/>
        </w:rPr>
      </w:pPr>
    </w:p>
    <w:p w14:paraId="03CC1D5B" w14:textId="77777777" w:rsidR="003D1785" w:rsidRDefault="003D1785" w:rsidP="006473A7">
      <w:pPr>
        <w:spacing w:after="0" w:line="240" w:lineRule="auto"/>
        <w:rPr>
          <w:rFonts w:ascii="Times New Roman" w:eastAsia="Times New Roman" w:hAnsi="Times New Roman" w:cs="Times New Roman"/>
          <w:color w:val="auto"/>
          <w:sz w:val="20"/>
          <w:szCs w:val="20"/>
        </w:rPr>
      </w:pPr>
    </w:p>
    <w:p w14:paraId="291D1F3B" w14:textId="77777777" w:rsidR="003D1785" w:rsidRDefault="003D1785" w:rsidP="006473A7">
      <w:pPr>
        <w:spacing w:after="0" w:line="240" w:lineRule="auto"/>
        <w:rPr>
          <w:rFonts w:ascii="Times New Roman" w:eastAsia="Times New Roman" w:hAnsi="Times New Roman" w:cs="Times New Roman"/>
          <w:color w:val="auto"/>
          <w:sz w:val="20"/>
          <w:szCs w:val="20"/>
        </w:rPr>
      </w:pPr>
    </w:p>
    <w:p w14:paraId="12555ABC" w14:textId="77777777" w:rsidR="003D1785" w:rsidRDefault="003D1785" w:rsidP="006473A7">
      <w:pPr>
        <w:spacing w:after="0" w:line="240" w:lineRule="auto"/>
        <w:rPr>
          <w:rFonts w:ascii="Times New Roman" w:eastAsia="Times New Roman" w:hAnsi="Times New Roman" w:cs="Times New Roman"/>
          <w:color w:val="auto"/>
          <w:sz w:val="20"/>
          <w:szCs w:val="20"/>
        </w:rPr>
      </w:pPr>
    </w:p>
    <w:p w14:paraId="1A733502" w14:textId="77777777" w:rsidR="003D1785" w:rsidRDefault="003D1785" w:rsidP="006473A7">
      <w:pPr>
        <w:spacing w:after="0" w:line="240" w:lineRule="auto"/>
        <w:rPr>
          <w:rFonts w:ascii="Times New Roman" w:eastAsia="Times New Roman" w:hAnsi="Times New Roman" w:cs="Times New Roman"/>
          <w:color w:val="auto"/>
          <w:sz w:val="20"/>
          <w:szCs w:val="20"/>
        </w:rPr>
      </w:pPr>
    </w:p>
    <w:p w14:paraId="3AADF633" w14:textId="77777777" w:rsidR="003D1785" w:rsidRDefault="003D1785" w:rsidP="006473A7">
      <w:pPr>
        <w:spacing w:after="0" w:line="240" w:lineRule="auto"/>
        <w:rPr>
          <w:rFonts w:ascii="Times New Roman" w:eastAsia="Times New Roman" w:hAnsi="Times New Roman" w:cs="Times New Roman"/>
          <w:color w:val="auto"/>
          <w:sz w:val="20"/>
          <w:szCs w:val="20"/>
        </w:rPr>
      </w:pPr>
    </w:p>
    <w:p w14:paraId="46331172" w14:textId="77777777" w:rsidR="00B96D8B" w:rsidRDefault="00B96D8B" w:rsidP="006473A7">
      <w:pPr>
        <w:spacing w:after="0" w:line="240" w:lineRule="auto"/>
        <w:rPr>
          <w:rFonts w:ascii="Times New Roman" w:eastAsia="Times New Roman" w:hAnsi="Times New Roman" w:cs="Times New Roman"/>
          <w:color w:val="auto"/>
          <w:sz w:val="20"/>
          <w:szCs w:val="20"/>
        </w:rPr>
      </w:pPr>
    </w:p>
    <w:p w14:paraId="679155B9" w14:textId="77777777" w:rsidR="00B96D8B" w:rsidRDefault="00B96D8B" w:rsidP="006473A7">
      <w:pPr>
        <w:spacing w:after="0" w:line="240" w:lineRule="auto"/>
        <w:rPr>
          <w:rFonts w:ascii="Times New Roman" w:eastAsia="Times New Roman" w:hAnsi="Times New Roman" w:cs="Times New Roman"/>
          <w:color w:val="auto"/>
          <w:sz w:val="20"/>
          <w:szCs w:val="20"/>
        </w:rPr>
      </w:pPr>
    </w:p>
    <w:p w14:paraId="089A0998" w14:textId="77777777" w:rsidR="00B96D8B" w:rsidRDefault="00B96D8B" w:rsidP="006473A7">
      <w:pPr>
        <w:spacing w:after="0" w:line="240" w:lineRule="auto"/>
        <w:rPr>
          <w:rFonts w:ascii="Times New Roman" w:eastAsia="Times New Roman" w:hAnsi="Times New Roman" w:cs="Times New Roman"/>
          <w:color w:val="auto"/>
          <w:sz w:val="20"/>
          <w:szCs w:val="20"/>
        </w:rPr>
      </w:pPr>
    </w:p>
    <w:p w14:paraId="69EE1628" w14:textId="77777777" w:rsidR="00B96D8B" w:rsidRDefault="00B96D8B" w:rsidP="006473A7">
      <w:pPr>
        <w:spacing w:after="0" w:line="240" w:lineRule="auto"/>
        <w:rPr>
          <w:rFonts w:ascii="Times New Roman" w:eastAsia="Times New Roman" w:hAnsi="Times New Roman" w:cs="Times New Roman"/>
          <w:color w:val="auto"/>
          <w:sz w:val="20"/>
          <w:szCs w:val="20"/>
        </w:rPr>
      </w:pPr>
    </w:p>
    <w:p w14:paraId="1AD1996F" w14:textId="77777777" w:rsidR="00B96D8B" w:rsidRDefault="00B96D8B" w:rsidP="006473A7">
      <w:pPr>
        <w:spacing w:after="0" w:line="240" w:lineRule="auto"/>
        <w:rPr>
          <w:rFonts w:ascii="Times New Roman" w:eastAsia="Times New Roman" w:hAnsi="Times New Roman" w:cs="Times New Roman"/>
          <w:color w:val="auto"/>
          <w:sz w:val="20"/>
          <w:szCs w:val="20"/>
        </w:rPr>
      </w:pPr>
    </w:p>
    <w:p w14:paraId="03748323" w14:textId="77777777" w:rsidR="005E6F9D" w:rsidRPr="005E6F9D" w:rsidRDefault="005E6F9D" w:rsidP="005E6F9D">
      <w:pPr>
        <w:spacing w:after="3"/>
        <w:ind w:right="1"/>
        <w:rPr>
          <w:rFonts w:ascii="Times New Roman" w:hAnsi="Times New Roman" w:cs="Times New Roman"/>
          <w:sz w:val="24"/>
          <w:szCs w:val="24"/>
        </w:rPr>
      </w:pPr>
    </w:p>
    <w:p w14:paraId="4C92DE43" w14:textId="77777777" w:rsidR="00D556AB" w:rsidRDefault="006C65AA" w:rsidP="00EC7DAC">
      <w:pPr>
        <w:spacing w:after="0" w:line="240" w:lineRule="auto"/>
        <w:rPr>
          <w:rFonts w:ascii="Times New Roman" w:eastAsia="Times New Roman" w:hAnsi="Times New Roman" w:cs="Times New Roman"/>
          <w:b/>
          <w:bCs/>
          <w:color w:val="auto"/>
          <w:sz w:val="32"/>
          <w:szCs w:val="32"/>
        </w:rPr>
      </w:pPr>
      <w:r>
        <w:rPr>
          <w:rFonts w:ascii="Times New Roman" w:eastAsia="Times New Roman" w:hAnsi="Times New Roman" w:cs="Times New Roman"/>
          <w:color w:val="auto"/>
          <w:sz w:val="20"/>
          <w:szCs w:val="20"/>
        </w:rPr>
        <w:tab/>
      </w:r>
      <w:r w:rsidR="00D556AB">
        <w:rPr>
          <w:rFonts w:ascii="Times New Roman" w:eastAsia="Times New Roman" w:hAnsi="Times New Roman" w:cs="Times New Roman"/>
          <w:color w:val="auto"/>
          <w:sz w:val="20"/>
          <w:szCs w:val="20"/>
        </w:rPr>
        <w:tab/>
      </w:r>
      <w:r w:rsidR="00D556AB" w:rsidRPr="00D556AB">
        <w:rPr>
          <w:rFonts w:ascii="Times New Roman" w:eastAsia="Times New Roman" w:hAnsi="Times New Roman" w:cs="Times New Roman"/>
          <w:b/>
          <w:bCs/>
          <w:color w:val="auto"/>
          <w:sz w:val="32"/>
          <w:szCs w:val="32"/>
        </w:rPr>
        <w:t>Introduction</w:t>
      </w:r>
    </w:p>
    <w:p w14:paraId="54276639" w14:textId="77777777" w:rsidR="00D556AB" w:rsidRDefault="00D556AB" w:rsidP="00F24E44">
      <w:pPr>
        <w:spacing w:after="0" w:line="240" w:lineRule="auto"/>
        <w:ind w:left="-900" w:right="-795"/>
        <w:jc w:val="both"/>
        <w:rPr>
          <w:rFonts w:ascii="Times New Roman" w:eastAsia="Times New Roman" w:hAnsi="Times New Roman" w:cs="Times New Roman"/>
          <w:b/>
          <w:bCs/>
          <w:color w:val="auto"/>
          <w:sz w:val="20"/>
          <w:szCs w:val="20"/>
        </w:rPr>
      </w:pPr>
    </w:p>
    <w:p w14:paraId="21F2B092" w14:textId="2ECE3A24" w:rsidR="00F24E44" w:rsidRDefault="00F24E44" w:rsidP="00E41F38">
      <w:pPr>
        <w:spacing w:after="3"/>
        <w:ind w:left="-900" w:right="-885"/>
        <w:jc w:val="both"/>
        <w:rPr>
          <w:rFonts w:ascii="Times New Roman" w:eastAsia="Times New Roman" w:hAnsi="Times New Roman" w:cs="Times New Roman"/>
          <w:sz w:val="24"/>
          <w:szCs w:val="24"/>
        </w:rPr>
      </w:pPr>
      <w:r w:rsidRPr="00F24E44">
        <w:rPr>
          <w:rFonts w:ascii="Times New Roman" w:eastAsia="Times New Roman" w:hAnsi="Times New Roman" w:cs="Times New Roman"/>
          <w:sz w:val="24"/>
          <w:szCs w:val="24"/>
        </w:rPr>
        <w:t xml:space="preserve">This assessment report was developed </w:t>
      </w:r>
      <w:r w:rsidR="001D362F">
        <w:rPr>
          <w:rFonts w:ascii="Times New Roman" w:eastAsia="Times New Roman" w:hAnsi="Times New Roman" w:cs="Times New Roman"/>
          <w:sz w:val="24"/>
          <w:szCs w:val="24"/>
        </w:rPr>
        <w:t>by PASS Associates</w:t>
      </w:r>
      <w:r w:rsidR="001B2988">
        <w:rPr>
          <w:rFonts w:ascii="Times New Roman" w:eastAsia="Times New Roman" w:hAnsi="Times New Roman" w:cs="Times New Roman"/>
          <w:sz w:val="24"/>
          <w:szCs w:val="24"/>
        </w:rPr>
        <w:t xml:space="preserve">, Inc. </w:t>
      </w:r>
      <w:r w:rsidRPr="00F24E44">
        <w:rPr>
          <w:rFonts w:ascii="Times New Roman" w:eastAsia="Times New Roman" w:hAnsi="Times New Roman" w:cs="Times New Roman"/>
          <w:sz w:val="24"/>
          <w:szCs w:val="24"/>
        </w:rPr>
        <w:t xml:space="preserve">specifically for the radon measurement sampling conducted at </w:t>
      </w:r>
      <w:r w:rsidR="00C61F48">
        <w:rPr>
          <w:rFonts w:ascii="Times New Roman" w:eastAsia="Times New Roman" w:hAnsi="Times New Roman" w:cs="Times New Roman"/>
          <w:sz w:val="24"/>
          <w:szCs w:val="24"/>
        </w:rPr>
        <w:t>Mill Run Apartments</w:t>
      </w:r>
      <w:r w:rsidRPr="00F24E44">
        <w:rPr>
          <w:rFonts w:ascii="Times New Roman" w:eastAsia="Times New Roman" w:hAnsi="Times New Roman" w:cs="Times New Roman"/>
          <w:sz w:val="24"/>
          <w:szCs w:val="24"/>
        </w:rPr>
        <w:t xml:space="preserve"> (</w:t>
      </w:r>
      <w:r w:rsidR="00C61F48">
        <w:rPr>
          <w:rFonts w:ascii="Times New Roman" w:eastAsia="Times New Roman" w:hAnsi="Times New Roman" w:cs="Times New Roman"/>
          <w:sz w:val="24"/>
          <w:szCs w:val="24"/>
        </w:rPr>
        <w:t>800 Mill Run Circle</w:t>
      </w:r>
      <w:r w:rsidRPr="00F24E44">
        <w:rPr>
          <w:rFonts w:ascii="Times New Roman" w:eastAsia="Times New Roman" w:hAnsi="Times New Roman" w:cs="Times New Roman"/>
          <w:sz w:val="24"/>
          <w:szCs w:val="24"/>
        </w:rPr>
        <w:t xml:space="preserve">. </w:t>
      </w:r>
      <w:r w:rsidR="00C61F48">
        <w:rPr>
          <w:rFonts w:ascii="Times New Roman" w:eastAsia="Times New Roman" w:hAnsi="Times New Roman" w:cs="Times New Roman"/>
          <w:sz w:val="24"/>
          <w:szCs w:val="24"/>
        </w:rPr>
        <w:t>Elkhart</w:t>
      </w:r>
      <w:r w:rsidRPr="00F24E44">
        <w:rPr>
          <w:rFonts w:ascii="Times New Roman" w:eastAsia="Times New Roman" w:hAnsi="Times New Roman" w:cs="Times New Roman"/>
          <w:sz w:val="24"/>
          <w:szCs w:val="24"/>
        </w:rPr>
        <w:t xml:space="preserve">, Tx). The measurement was conducted in accordance with the document Protocol for Conducting Radon and Radon Decay Product Measurements in Multifamily Buildings (ANSI/AARST MAMF 2017) by Darryl Carter and Marty Flanders. </w:t>
      </w:r>
    </w:p>
    <w:p w14:paraId="2701A217" w14:textId="77777777" w:rsidR="00F24E44" w:rsidRPr="00F24E44" w:rsidRDefault="00F24E44" w:rsidP="00F24E44">
      <w:pPr>
        <w:spacing w:after="3"/>
        <w:ind w:left="-900" w:right="-795"/>
        <w:jc w:val="both"/>
        <w:rPr>
          <w:rFonts w:ascii="Times New Roman" w:eastAsia="Times New Roman" w:hAnsi="Times New Roman" w:cs="Times New Roman"/>
          <w:sz w:val="24"/>
          <w:szCs w:val="24"/>
        </w:rPr>
      </w:pPr>
    </w:p>
    <w:p w14:paraId="06C113DF" w14:textId="4F65D0BE" w:rsidR="008B5074" w:rsidRPr="001D3DAA" w:rsidRDefault="00F24E44" w:rsidP="00F24E44">
      <w:pPr>
        <w:pStyle w:val="ListParagraph"/>
        <w:spacing w:after="0" w:line="240" w:lineRule="auto"/>
        <w:ind w:left="-907" w:right="-792"/>
        <w:contextualSpacing w:val="0"/>
        <w:jc w:val="both"/>
        <w:rPr>
          <w:rFonts w:ascii="Times New Roman" w:eastAsia="Times New Roman" w:hAnsi="Times New Roman" w:cs="Times New Roman"/>
          <w:b/>
          <w:bCs/>
          <w:color w:val="auto"/>
          <w:sz w:val="24"/>
          <w:szCs w:val="24"/>
        </w:rPr>
      </w:pPr>
      <w:r w:rsidRPr="001D3DAA">
        <w:rPr>
          <w:rFonts w:ascii="Times New Roman" w:hAnsi="Times New Roman" w:cs="Times New Roman"/>
          <w:sz w:val="24"/>
          <w:szCs w:val="24"/>
        </w:rPr>
        <w:t xml:space="preserve">Radon is a colorless, odorless, radioactive gas formed </w:t>
      </w:r>
      <w:r w:rsidR="004006AE" w:rsidRPr="001D3DAA">
        <w:rPr>
          <w:rFonts w:ascii="Times New Roman" w:hAnsi="Times New Roman" w:cs="Times New Roman"/>
          <w:sz w:val="24"/>
          <w:szCs w:val="24"/>
        </w:rPr>
        <w:t>through the decay of uranium. Trace amounts of uranium is present in all soil, and radon is found all over the planet. Most of this gas remains underground, but a small percentage migrates to the surface. Most radon is diluted in the atmosphere to very low concentrations but can build up to high concentrations in buildings. The amount of radon intruding into a building depends on the strength of the source, preferential pathways into the building, and a driving force (usually the thermal stack effect of the building). While two buildings may be identical, each site is unique. The only way to know what the radon levels are inside a building is through measurement. Two structures side-by-side can have totally different radon levels. Radon is the second leading cause of lung cancer in the general population and the leading cause of lung cancer among non-smokers. Radon exposure is the cause of approximately 21,000 U.S. lung cancer deaths each year. This risk is largely preventable through testing and mitigation.</w:t>
      </w:r>
    </w:p>
    <w:p w14:paraId="57C3AB52" w14:textId="77777777" w:rsidR="006473A7" w:rsidRPr="006473A7" w:rsidRDefault="006473A7" w:rsidP="00F24E44">
      <w:pPr>
        <w:spacing w:after="0" w:line="240" w:lineRule="auto"/>
        <w:ind w:left="-900" w:right="-795"/>
        <w:jc w:val="both"/>
        <w:rPr>
          <w:rFonts w:ascii="Times New Roman" w:eastAsia="Times New Roman" w:hAnsi="Times New Roman" w:cs="Times New Roman"/>
          <w:color w:val="auto"/>
          <w:sz w:val="20"/>
          <w:szCs w:val="20"/>
        </w:rPr>
      </w:pPr>
    </w:p>
    <w:p w14:paraId="08905A76" w14:textId="77777777" w:rsidR="006473A7" w:rsidRPr="006473A7" w:rsidRDefault="006473A7" w:rsidP="00F24E44">
      <w:pPr>
        <w:spacing w:after="0" w:line="240" w:lineRule="auto"/>
        <w:ind w:left="-900" w:right="-795"/>
        <w:jc w:val="both"/>
        <w:rPr>
          <w:rFonts w:ascii="Times New Roman" w:eastAsia="Times New Roman" w:hAnsi="Times New Roman" w:cs="Times New Roman"/>
          <w:color w:val="auto"/>
          <w:sz w:val="20"/>
          <w:szCs w:val="20"/>
        </w:rPr>
      </w:pPr>
    </w:p>
    <w:p w14:paraId="6310B021" w14:textId="77777777" w:rsidR="00723F4D" w:rsidRDefault="00723F4D" w:rsidP="00F24E44">
      <w:pPr>
        <w:spacing w:after="3"/>
        <w:ind w:left="-900" w:right="-795"/>
        <w:jc w:val="both"/>
        <w:rPr>
          <w:rFonts w:ascii="Times New Roman" w:hAnsi="Times New Roman" w:cs="Times New Roman"/>
          <w:b/>
          <w:bCs/>
          <w:sz w:val="32"/>
          <w:szCs w:val="32"/>
        </w:rPr>
      </w:pPr>
    </w:p>
    <w:p w14:paraId="1C6C929E" w14:textId="77777777" w:rsidR="00DE379C" w:rsidRPr="00DE379C" w:rsidRDefault="00E67DB7" w:rsidP="00F24E44">
      <w:pPr>
        <w:spacing w:after="3"/>
        <w:ind w:left="-900" w:right="-795"/>
        <w:jc w:val="both"/>
        <w:rPr>
          <w:rFonts w:ascii="Times New Roman" w:hAnsi="Times New Roman" w:cs="Times New Roman"/>
        </w:rPr>
      </w:pPr>
      <w:r w:rsidRPr="00DE379C">
        <w:rPr>
          <w:rFonts w:ascii="Times New Roman" w:hAnsi="Times New Roman" w:cs="Times New Roman"/>
        </w:rPr>
        <w:t xml:space="preserve">For more information on radon, please contact: </w:t>
      </w:r>
    </w:p>
    <w:p w14:paraId="02C7847B" w14:textId="77777777" w:rsidR="00DE379C" w:rsidRPr="00DE379C" w:rsidRDefault="00DE379C" w:rsidP="00F24E44">
      <w:pPr>
        <w:spacing w:after="3"/>
        <w:ind w:left="-900" w:right="-795"/>
        <w:jc w:val="both"/>
        <w:rPr>
          <w:rFonts w:ascii="Times New Roman" w:hAnsi="Times New Roman" w:cs="Times New Roman"/>
        </w:rPr>
      </w:pPr>
    </w:p>
    <w:p w14:paraId="3350FEC5" w14:textId="34AEF9D8" w:rsidR="00643C59" w:rsidRPr="00DE379C" w:rsidRDefault="00E67DB7" w:rsidP="00F24E44">
      <w:pPr>
        <w:spacing w:after="3"/>
        <w:ind w:left="-900" w:right="-795"/>
        <w:jc w:val="both"/>
        <w:rPr>
          <w:rFonts w:ascii="Times New Roman" w:hAnsi="Times New Roman" w:cs="Times New Roman"/>
        </w:rPr>
      </w:pPr>
      <w:r w:rsidRPr="00DE379C">
        <w:rPr>
          <w:rFonts w:ascii="Times New Roman" w:hAnsi="Times New Roman" w:cs="Times New Roman"/>
        </w:rPr>
        <w:t>The US Environmental Protection Agency at 1-800-767-7236 or visit their website at https://www.epa.gov/radon.</w:t>
      </w:r>
    </w:p>
    <w:p w14:paraId="242285CE" w14:textId="77777777" w:rsidR="00006337" w:rsidRPr="00DE379C" w:rsidRDefault="00006337" w:rsidP="00F24E44">
      <w:pPr>
        <w:spacing w:after="3"/>
        <w:ind w:left="-900" w:right="-795"/>
        <w:jc w:val="both"/>
        <w:rPr>
          <w:rFonts w:ascii="Times New Roman" w:hAnsi="Times New Roman" w:cs="Times New Roman"/>
          <w:sz w:val="24"/>
          <w:szCs w:val="24"/>
        </w:rPr>
      </w:pPr>
    </w:p>
    <w:p w14:paraId="0CACCEA5" w14:textId="77777777" w:rsidR="00006337" w:rsidRPr="00723F4D" w:rsidRDefault="00006337" w:rsidP="00F24E44">
      <w:pPr>
        <w:spacing w:after="3"/>
        <w:ind w:left="-900" w:right="-795"/>
        <w:jc w:val="both"/>
        <w:rPr>
          <w:rFonts w:ascii="Times New Roman" w:hAnsi="Times New Roman" w:cs="Times New Roman"/>
          <w:b/>
          <w:bCs/>
          <w:sz w:val="24"/>
          <w:szCs w:val="24"/>
        </w:rPr>
      </w:pPr>
    </w:p>
    <w:p w14:paraId="0F28FA91" w14:textId="77777777" w:rsidR="002A0232" w:rsidRPr="00723F4D" w:rsidRDefault="002A0232" w:rsidP="00F24E44">
      <w:pPr>
        <w:spacing w:after="3"/>
        <w:ind w:left="-900" w:right="-795"/>
        <w:jc w:val="both"/>
        <w:rPr>
          <w:rFonts w:ascii="Times New Roman" w:hAnsi="Times New Roman" w:cs="Times New Roman"/>
          <w:sz w:val="24"/>
          <w:szCs w:val="24"/>
        </w:rPr>
      </w:pPr>
    </w:p>
    <w:p w14:paraId="3C1759AE" w14:textId="77777777" w:rsidR="00BE47D9" w:rsidRDefault="00BE47D9" w:rsidP="00F24E44">
      <w:pPr>
        <w:spacing w:after="3"/>
        <w:ind w:left="-900" w:right="-795"/>
        <w:jc w:val="both"/>
        <w:rPr>
          <w:rFonts w:ascii="Times New Roman" w:hAnsi="Times New Roman" w:cs="Times New Roman"/>
          <w:sz w:val="24"/>
          <w:szCs w:val="24"/>
        </w:rPr>
      </w:pPr>
    </w:p>
    <w:p w14:paraId="3100B614" w14:textId="77777777" w:rsidR="00DE379C" w:rsidRDefault="00DE379C" w:rsidP="00F24E44">
      <w:pPr>
        <w:spacing w:after="3"/>
        <w:ind w:left="-900" w:right="-795"/>
        <w:jc w:val="both"/>
        <w:rPr>
          <w:rFonts w:ascii="Times New Roman" w:hAnsi="Times New Roman" w:cs="Times New Roman"/>
          <w:sz w:val="24"/>
          <w:szCs w:val="24"/>
        </w:rPr>
      </w:pPr>
    </w:p>
    <w:p w14:paraId="127A298E" w14:textId="77777777" w:rsidR="00DE379C" w:rsidRDefault="00DE379C" w:rsidP="00F24E44">
      <w:pPr>
        <w:spacing w:after="3"/>
        <w:ind w:left="-900" w:right="-795"/>
        <w:jc w:val="both"/>
        <w:rPr>
          <w:rFonts w:ascii="Times New Roman" w:hAnsi="Times New Roman" w:cs="Times New Roman"/>
          <w:sz w:val="24"/>
          <w:szCs w:val="24"/>
        </w:rPr>
      </w:pPr>
    </w:p>
    <w:p w14:paraId="4BCFCC5D" w14:textId="77777777" w:rsidR="00DE379C" w:rsidRDefault="00DE379C" w:rsidP="00F24E44">
      <w:pPr>
        <w:spacing w:after="3"/>
        <w:ind w:left="-900" w:right="-795"/>
        <w:jc w:val="both"/>
        <w:rPr>
          <w:rFonts w:ascii="Times New Roman" w:hAnsi="Times New Roman" w:cs="Times New Roman"/>
          <w:sz w:val="24"/>
          <w:szCs w:val="24"/>
        </w:rPr>
      </w:pPr>
    </w:p>
    <w:p w14:paraId="10090D5B" w14:textId="77777777" w:rsidR="00DE379C" w:rsidRDefault="00DE379C" w:rsidP="00F24E44">
      <w:pPr>
        <w:spacing w:after="3"/>
        <w:ind w:left="-900" w:right="-795"/>
        <w:jc w:val="both"/>
        <w:rPr>
          <w:rFonts w:ascii="Times New Roman" w:hAnsi="Times New Roman" w:cs="Times New Roman"/>
          <w:sz w:val="24"/>
          <w:szCs w:val="24"/>
        </w:rPr>
      </w:pPr>
    </w:p>
    <w:p w14:paraId="53AF5D83" w14:textId="77777777" w:rsidR="00DE379C" w:rsidRDefault="00DE379C" w:rsidP="00F24E44">
      <w:pPr>
        <w:spacing w:after="3"/>
        <w:ind w:left="-900" w:right="-795"/>
        <w:jc w:val="both"/>
        <w:rPr>
          <w:rFonts w:ascii="Times New Roman" w:hAnsi="Times New Roman" w:cs="Times New Roman"/>
          <w:sz w:val="24"/>
          <w:szCs w:val="24"/>
        </w:rPr>
      </w:pPr>
    </w:p>
    <w:p w14:paraId="587C3682" w14:textId="77777777" w:rsidR="00DE379C" w:rsidRDefault="00DE379C" w:rsidP="00F24E44">
      <w:pPr>
        <w:spacing w:after="3"/>
        <w:ind w:left="-900" w:right="-795"/>
        <w:jc w:val="both"/>
        <w:rPr>
          <w:rFonts w:ascii="Times New Roman" w:hAnsi="Times New Roman" w:cs="Times New Roman"/>
          <w:sz w:val="24"/>
          <w:szCs w:val="24"/>
        </w:rPr>
      </w:pPr>
    </w:p>
    <w:p w14:paraId="3E207330" w14:textId="77777777" w:rsidR="00DE379C" w:rsidRDefault="00DE379C" w:rsidP="00F24E44">
      <w:pPr>
        <w:spacing w:after="3"/>
        <w:ind w:left="-900" w:right="-795"/>
        <w:jc w:val="both"/>
        <w:rPr>
          <w:rFonts w:ascii="Times New Roman" w:hAnsi="Times New Roman" w:cs="Times New Roman"/>
          <w:sz w:val="24"/>
          <w:szCs w:val="24"/>
        </w:rPr>
      </w:pPr>
    </w:p>
    <w:p w14:paraId="72E190CB" w14:textId="77777777" w:rsidR="00DE379C" w:rsidRDefault="00DE379C" w:rsidP="00F24E44">
      <w:pPr>
        <w:spacing w:after="3"/>
        <w:ind w:left="-900" w:right="-795"/>
        <w:jc w:val="both"/>
        <w:rPr>
          <w:rFonts w:ascii="Times New Roman" w:hAnsi="Times New Roman" w:cs="Times New Roman"/>
          <w:sz w:val="24"/>
          <w:szCs w:val="24"/>
        </w:rPr>
      </w:pPr>
    </w:p>
    <w:p w14:paraId="12B6D3E5" w14:textId="77777777" w:rsidR="00DE379C" w:rsidRDefault="00DE379C" w:rsidP="00F24E44">
      <w:pPr>
        <w:spacing w:after="3"/>
        <w:ind w:left="-900" w:right="-795"/>
        <w:jc w:val="both"/>
        <w:rPr>
          <w:rFonts w:ascii="Times New Roman" w:hAnsi="Times New Roman" w:cs="Times New Roman"/>
          <w:sz w:val="24"/>
          <w:szCs w:val="24"/>
        </w:rPr>
      </w:pPr>
    </w:p>
    <w:p w14:paraId="0ECF292B" w14:textId="77777777" w:rsidR="00DE379C" w:rsidRDefault="00DE379C" w:rsidP="00F24E44">
      <w:pPr>
        <w:spacing w:after="3"/>
        <w:ind w:left="-900" w:right="-795"/>
        <w:jc w:val="both"/>
        <w:rPr>
          <w:rFonts w:ascii="Times New Roman" w:hAnsi="Times New Roman" w:cs="Times New Roman"/>
          <w:sz w:val="24"/>
          <w:szCs w:val="24"/>
        </w:rPr>
      </w:pPr>
    </w:p>
    <w:p w14:paraId="6F6CA9E7" w14:textId="77777777" w:rsidR="00DE379C" w:rsidRDefault="00DE379C" w:rsidP="00F24E44">
      <w:pPr>
        <w:spacing w:after="3"/>
        <w:ind w:left="-900" w:right="-795"/>
        <w:jc w:val="both"/>
        <w:rPr>
          <w:rFonts w:ascii="Times New Roman" w:hAnsi="Times New Roman" w:cs="Times New Roman"/>
          <w:sz w:val="24"/>
          <w:szCs w:val="24"/>
        </w:rPr>
      </w:pPr>
    </w:p>
    <w:p w14:paraId="5466E1F1" w14:textId="4DDFC574" w:rsidR="00DE379C" w:rsidRPr="00F24E44" w:rsidRDefault="00106D51" w:rsidP="00F24E44">
      <w:pPr>
        <w:pStyle w:val="ListParagraph"/>
        <w:spacing w:after="3"/>
        <w:ind w:left="-900" w:right="-795"/>
        <w:jc w:val="both"/>
        <w:rPr>
          <w:rFonts w:ascii="Times New Roman" w:hAnsi="Times New Roman" w:cs="Times New Roman"/>
          <w:b/>
          <w:bCs/>
          <w:sz w:val="28"/>
          <w:szCs w:val="28"/>
        </w:rPr>
      </w:pPr>
      <w:r w:rsidRPr="00F24E44">
        <w:rPr>
          <w:rFonts w:ascii="Times New Roman" w:hAnsi="Times New Roman" w:cs="Times New Roman"/>
          <w:b/>
          <w:bCs/>
          <w:sz w:val="28"/>
          <w:szCs w:val="28"/>
        </w:rPr>
        <w:t xml:space="preserve">Measurement Assessment Summary, </w:t>
      </w:r>
      <w:r w:rsidR="003B5DB2" w:rsidRPr="00F24E44">
        <w:rPr>
          <w:rFonts w:ascii="Times New Roman" w:hAnsi="Times New Roman" w:cs="Times New Roman"/>
          <w:b/>
          <w:bCs/>
          <w:sz w:val="28"/>
          <w:szCs w:val="28"/>
        </w:rPr>
        <w:t>Function, and Placement</w:t>
      </w:r>
    </w:p>
    <w:p w14:paraId="28DC63E6" w14:textId="77777777" w:rsidR="003B5DB2" w:rsidRDefault="003B5DB2" w:rsidP="00F24E44">
      <w:pPr>
        <w:spacing w:after="3"/>
        <w:ind w:left="-900" w:right="-795"/>
        <w:jc w:val="both"/>
        <w:rPr>
          <w:rFonts w:ascii="Times New Roman" w:hAnsi="Times New Roman" w:cs="Times New Roman"/>
          <w:sz w:val="24"/>
          <w:szCs w:val="24"/>
        </w:rPr>
      </w:pPr>
    </w:p>
    <w:p w14:paraId="6C1A521E" w14:textId="0F4B9336" w:rsidR="00075637" w:rsidRDefault="003B5DB2" w:rsidP="00F24E44">
      <w:pPr>
        <w:pStyle w:val="ListParagraph"/>
        <w:numPr>
          <w:ilvl w:val="0"/>
          <w:numId w:val="8"/>
        </w:numPr>
        <w:spacing w:after="3"/>
        <w:ind w:left="-900" w:right="-795" w:firstLine="0"/>
        <w:jc w:val="both"/>
        <w:rPr>
          <w:rFonts w:ascii="Times New Roman" w:hAnsi="Times New Roman" w:cs="Times New Roman"/>
          <w:b/>
          <w:bCs/>
          <w:sz w:val="28"/>
          <w:szCs w:val="28"/>
        </w:rPr>
      </w:pPr>
      <w:r w:rsidRPr="00580B1C">
        <w:rPr>
          <w:rFonts w:ascii="Times New Roman" w:hAnsi="Times New Roman" w:cs="Times New Roman"/>
          <w:b/>
          <w:bCs/>
          <w:sz w:val="28"/>
          <w:szCs w:val="28"/>
        </w:rPr>
        <w:t>Measurem</w:t>
      </w:r>
      <w:r w:rsidR="00580B1C" w:rsidRPr="00580B1C">
        <w:rPr>
          <w:rFonts w:ascii="Times New Roman" w:hAnsi="Times New Roman" w:cs="Times New Roman"/>
          <w:b/>
          <w:bCs/>
          <w:sz w:val="28"/>
          <w:szCs w:val="28"/>
        </w:rPr>
        <w:t>ent Assessment Summary</w:t>
      </w:r>
    </w:p>
    <w:p w14:paraId="060D2CD2" w14:textId="77777777" w:rsidR="00075637" w:rsidRDefault="00075637" w:rsidP="00F24E44">
      <w:pPr>
        <w:spacing w:after="3"/>
        <w:ind w:left="-900" w:right="-795"/>
        <w:jc w:val="both"/>
        <w:rPr>
          <w:rFonts w:ascii="Times New Roman" w:hAnsi="Times New Roman" w:cs="Times New Roman"/>
          <w:b/>
          <w:bCs/>
          <w:sz w:val="28"/>
          <w:szCs w:val="28"/>
        </w:rPr>
      </w:pPr>
    </w:p>
    <w:p w14:paraId="6853BE23" w14:textId="3266788D" w:rsidR="009F71A6" w:rsidRDefault="0056340A" w:rsidP="00F24E44">
      <w:pPr>
        <w:spacing w:after="3"/>
        <w:ind w:left="-900" w:right="-795"/>
        <w:jc w:val="both"/>
      </w:pPr>
      <w:r>
        <w:t xml:space="preserve">The </w:t>
      </w:r>
      <w:r w:rsidR="009F71A6">
        <w:t xml:space="preserve">initial </w:t>
      </w:r>
      <w:r>
        <w:t xml:space="preserve">measurement was conducted between November </w:t>
      </w:r>
      <w:r w:rsidR="001708AE">
        <w:t>20</w:t>
      </w:r>
      <w:r>
        <w:t xml:space="preserve"> and</w:t>
      </w:r>
      <w:r w:rsidR="001708AE">
        <w:t xml:space="preserve"> November</w:t>
      </w:r>
      <w:r>
        <w:t xml:space="preserve"> </w:t>
      </w:r>
      <w:r w:rsidR="001708AE">
        <w:t>22</w:t>
      </w:r>
      <w:r>
        <w:t>, 202</w:t>
      </w:r>
      <w:r w:rsidR="001708AE">
        <w:t>3</w:t>
      </w:r>
      <w:r>
        <w:t>,</w:t>
      </w:r>
      <w:r w:rsidR="00140E07">
        <w:t xml:space="preserve"> for 48 hours</w:t>
      </w:r>
      <w:r>
        <w:t xml:space="preserve"> and was requested as part of a due diligence project being conducted by the client. A total of </w:t>
      </w:r>
      <w:r w:rsidR="009F71A6">
        <w:t>2</w:t>
      </w:r>
      <w:r w:rsidR="00C61F48">
        <w:t>6</w:t>
      </w:r>
      <w:r>
        <w:t xml:space="preserve"> measurement devices </w:t>
      </w:r>
      <w:r w:rsidR="009F71A6">
        <w:t>were</w:t>
      </w:r>
      <w:r>
        <w:t xml:space="preserve"> deployed </w:t>
      </w:r>
      <w:r w:rsidR="009F71A6">
        <w:t xml:space="preserve">in </w:t>
      </w:r>
      <w:r w:rsidR="00041B22">
        <w:t>2</w:t>
      </w:r>
      <w:r w:rsidR="00C61F48">
        <w:t>5</w:t>
      </w:r>
      <w:r>
        <w:t xml:space="preserve"> residential</w:t>
      </w:r>
      <w:r w:rsidR="00041B22">
        <w:t xml:space="preserve"> h</w:t>
      </w:r>
      <w:r w:rsidR="003426EA">
        <w:t>ome</w:t>
      </w:r>
      <w:r w:rsidR="00522E48">
        <w:t>s</w:t>
      </w:r>
      <w:r w:rsidR="003426EA">
        <w:t xml:space="preserve"> at </w:t>
      </w:r>
      <w:r w:rsidR="00C61F48">
        <w:t>Mill Run</w:t>
      </w:r>
      <w:r w:rsidR="003426EA">
        <w:t xml:space="preserve"> Apartments</w:t>
      </w:r>
      <w:r>
        <w:t xml:space="preserve"> were included in the measurement and quality assurance project plan. For quality assurance purposes, </w:t>
      </w:r>
      <w:r w:rsidR="00C61F48">
        <w:t>1</w:t>
      </w:r>
      <w:r>
        <w:t xml:space="preserve"> duplicate measurement devices were deployed.</w:t>
      </w:r>
    </w:p>
    <w:p w14:paraId="20679275" w14:textId="77777777" w:rsidR="009F71A6" w:rsidRDefault="009F71A6" w:rsidP="00F24E44">
      <w:pPr>
        <w:spacing w:after="3"/>
        <w:ind w:left="-900" w:right="-795"/>
        <w:jc w:val="both"/>
      </w:pPr>
    </w:p>
    <w:p w14:paraId="4B2673DF" w14:textId="56FF8399" w:rsidR="00075637" w:rsidRDefault="009F71A6" w:rsidP="00F24E44">
      <w:pPr>
        <w:spacing w:after="3"/>
        <w:ind w:left="-900" w:right="-795"/>
        <w:jc w:val="both"/>
      </w:pPr>
      <w:r>
        <w:t xml:space="preserve">Additionally, conformation measurement devices were deployed </w:t>
      </w:r>
      <w:r w:rsidR="00D21BDD">
        <w:t xml:space="preserve">on </w:t>
      </w:r>
      <w:r w:rsidR="006F460E">
        <w:t>December 18</w:t>
      </w:r>
      <w:r w:rsidR="006F460E" w:rsidRPr="006F460E">
        <w:rPr>
          <w:vertAlign w:val="superscript"/>
        </w:rPr>
        <w:t>th</w:t>
      </w:r>
      <w:r w:rsidR="006F460E">
        <w:t xml:space="preserve"> and collected on December 20</w:t>
      </w:r>
      <w:r w:rsidR="006F460E" w:rsidRPr="006F460E">
        <w:rPr>
          <w:vertAlign w:val="superscript"/>
        </w:rPr>
        <w:t>th</w:t>
      </w:r>
      <w:r w:rsidR="006F460E">
        <w:t>, 2023</w:t>
      </w:r>
      <w:r w:rsidR="0056340A">
        <w:t xml:space="preserve"> </w:t>
      </w:r>
      <w:r w:rsidR="00D21BDD">
        <w:t xml:space="preserve">to confirm the results of </w:t>
      </w:r>
      <w:r w:rsidR="00C61F48">
        <w:t>six</w:t>
      </w:r>
      <w:r w:rsidR="00D21BDD">
        <w:t xml:space="preserve"> (</w:t>
      </w:r>
      <w:r w:rsidR="00C61F48">
        <w:t>6</w:t>
      </w:r>
      <w:r w:rsidR="00D21BDD">
        <w:t xml:space="preserve">) residential homes with elevated levels of radon.   </w:t>
      </w:r>
      <w:r w:rsidR="0056340A">
        <w:t>All devices were sent under appropriate chain of custody to a qualified analytical laboratory for analysis</w:t>
      </w:r>
      <w:r w:rsidR="0013254E">
        <w:t xml:space="preserve">. </w:t>
      </w:r>
      <w:r w:rsidR="00CB18A2">
        <w:t>For quality assurance purposes</w:t>
      </w:r>
      <w:r w:rsidR="00D34661">
        <w:t xml:space="preserve">, </w:t>
      </w:r>
      <w:r w:rsidR="008E7B01">
        <w:t xml:space="preserve">a duplicate measurement device was deployed in each </w:t>
      </w:r>
      <w:r w:rsidR="00A6789C">
        <w:t>unit.</w:t>
      </w:r>
    </w:p>
    <w:p w14:paraId="6BD46B7C" w14:textId="77777777" w:rsidR="000D4B19" w:rsidRDefault="000D4B19" w:rsidP="00F24E44">
      <w:pPr>
        <w:spacing w:after="3"/>
        <w:ind w:left="-900" w:right="-795"/>
        <w:jc w:val="both"/>
      </w:pPr>
    </w:p>
    <w:p w14:paraId="29C25580" w14:textId="288CA118" w:rsidR="0011024C" w:rsidRDefault="0011024C" w:rsidP="00F24E44">
      <w:pPr>
        <w:pStyle w:val="ListParagraph"/>
        <w:numPr>
          <w:ilvl w:val="0"/>
          <w:numId w:val="8"/>
        </w:numPr>
        <w:spacing w:after="3"/>
        <w:ind w:left="-900" w:right="-795" w:firstLine="0"/>
        <w:jc w:val="both"/>
        <w:rPr>
          <w:rFonts w:ascii="Times New Roman" w:hAnsi="Times New Roman" w:cs="Times New Roman"/>
          <w:b/>
          <w:bCs/>
          <w:sz w:val="24"/>
          <w:szCs w:val="24"/>
        </w:rPr>
      </w:pPr>
      <w:r>
        <w:rPr>
          <w:rFonts w:ascii="Times New Roman" w:hAnsi="Times New Roman" w:cs="Times New Roman"/>
          <w:b/>
          <w:bCs/>
          <w:sz w:val="24"/>
          <w:szCs w:val="24"/>
        </w:rPr>
        <w:t>Measurement Devices</w:t>
      </w:r>
    </w:p>
    <w:p w14:paraId="28635D3A" w14:textId="77777777" w:rsidR="002C179D" w:rsidRDefault="002C179D" w:rsidP="00F24E44">
      <w:pPr>
        <w:spacing w:after="3"/>
        <w:ind w:left="-900" w:right="-795"/>
        <w:jc w:val="both"/>
        <w:rPr>
          <w:rFonts w:ascii="Times New Roman" w:hAnsi="Times New Roman" w:cs="Times New Roman"/>
          <w:b/>
          <w:bCs/>
          <w:sz w:val="24"/>
          <w:szCs w:val="24"/>
        </w:rPr>
      </w:pPr>
    </w:p>
    <w:p w14:paraId="655A62B5" w14:textId="38DE726D" w:rsidR="008F119F" w:rsidRDefault="003E16E0" w:rsidP="00F24E44">
      <w:pPr>
        <w:spacing w:after="3"/>
        <w:ind w:left="-900" w:right="-795"/>
        <w:jc w:val="both"/>
      </w:pPr>
      <w:r>
        <w:t xml:space="preserve">Short Term </w:t>
      </w:r>
      <w:r w:rsidR="00C11350">
        <w:t>Radon Test</w:t>
      </w:r>
      <w:r w:rsidR="00D21BDD">
        <w:t xml:space="preserve"> kits</w:t>
      </w:r>
      <w:r w:rsidR="00931545">
        <w:t xml:space="preserve"> (devices)</w:t>
      </w:r>
      <w:r w:rsidR="00D21BDD">
        <w:t xml:space="preserve"> manufactured by Alpha Energy Laboratories were utilized for the measurement.   These Radon test kits utilize a</w:t>
      </w:r>
      <w:r w:rsidR="002C179D">
        <w:t xml:space="preserve">ctivated charcoal </w:t>
      </w:r>
      <w:r w:rsidR="00D21BDD">
        <w:t xml:space="preserve">as an </w:t>
      </w:r>
      <w:r w:rsidR="002C179D">
        <w:t xml:space="preserve">adsorption </w:t>
      </w:r>
      <w:r w:rsidR="00D21BDD">
        <w:t>material to collect the Radon.</w:t>
      </w:r>
      <w:r w:rsidR="00931545">
        <w:t xml:space="preserve">  Once the required exposure has been completed</w:t>
      </w:r>
      <w:r w:rsidR="002C179D">
        <w:t xml:space="preserve"> </w:t>
      </w:r>
      <w:r w:rsidR="00931545">
        <w:t>a</w:t>
      </w:r>
      <w:r w:rsidR="002C179D">
        <w:t xml:space="preserve">ll </w:t>
      </w:r>
      <w:r w:rsidR="00931545">
        <w:t xml:space="preserve">the </w:t>
      </w:r>
      <w:r w:rsidR="002C179D">
        <w:t>devices were forwarded under appropriate chain of custody for analysis by A</w:t>
      </w:r>
      <w:r w:rsidR="00CA6092">
        <w:t>lpha Energy Laboratories</w:t>
      </w:r>
      <w:r w:rsidR="002C179D">
        <w:t xml:space="preserve"> an analytical laboratory credentialed by the NRPP. Each device was deployed in accordance with the instructions provided by the manufacturer. </w:t>
      </w:r>
    </w:p>
    <w:p w14:paraId="57095C32" w14:textId="77777777" w:rsidR="008F119F" w:rsidRDefault="008F119F" w:rsidP="00F24E44">
      <w:pPr>
        <w:spacing w:after="3"/>
        <w:ind w:left="-900" w:right="-795"/>
        <w:jc w:val="both"/>
      </w:pPr>
    </w:p>
    <w:p w14:paraId="11AF7643" w14:textId="0A55D338" w:rsidR="002C179D" w:rsidRDefault="002C179D" w:rsidP="00F24E44">
      <w:pPr>
        <w:spacing w:after="3"/>
        <w:ind w:left="-900" w:right="-795"/>
        <w:jc w:val="both"/>
      </w:pPr>
      <w:r>
        <w:t xml:space="preserve">The chain of custody for measurement devices is available on request. </w:t>
      </w:r>
    </w:p>
    <w:p w14:paraId="459A4F72" w14:textId="6872FFA7" w:rsidR="000E0F39" w:rsidRDefault="00AB2E0E" w:rsidP="00F24E44">
      <w:pPr>
        <w:spacing w:after="3"/>
        <w:ind w:left="-900" w:right="-795"/>
        <w:jc w:val="both"/>
      </w:pPr>
      <w:r>
        <w:t xml:space="preserve">2501 Mayes Road, Suite 100 </w:t>
      </w:r>
    </w:p>
    <w:p w14:paraId="429E4DA8" w14:textId="0E6F682D" w:rsidR="00AB2E0E" w:rsidRDefault="00AB2E0E" w:rsidP="00F24E44">
      <w:pPr>
        <w:spacing w:after="3"/>
        <w:ind w:left="-900" w:right="-795"/>
        <w:jc w:val="both"/>
      </w:pPr>
      <w:r>
        <w:t>Carrol</w:t>
      </w:r>
      <w:r w:rsidR="003828DB">
        <w:t>lton, TX 75006</w:t>
      </w:r>
    </w:p>
    <w:p w14:paraId="7F579B6F" w14:textId="579526B4" w:rsidR="003828DB" w:rsidRDefault="003828DB" w:rsidP="00F24E44">
      <w:pPr>
        <w:spacing w:after="3"/>
        <w:ind w:left="-900" w:right="-795"/>
        <w:jc w:val="both"/>
      </w:pPr>
      <w:r>
        <w:t>(972)-242-2479</w:t>
      </w:r>
    </w:p>
    <w:p w14:paraId="43628009" w14:textId="77777777" w:rsidR="003A2CC7" w:rsidRDefault="003A2CC7" w:rsidP="00F24E44">
      <w:pPr>
        <w:spacing w:after="3"/>
        <w:ind w:left="-900" w:right="-795"/>
        <w:jc w:val="both"/>
      </w:pPr>
    </w:p>
    <w:p w14:paraId="0D9B939D" w14:textId="77777777" w:rsidR="00A17C98" w:rsidRDefault="00A17C98" w:rsidP="00F24E44">
      <w:pPr>
        <w:spacing w:after="3"/>
        <w:ind w:left="-900" w:right="-795"/>
        <w:jc w:val="both"/>
      </w:pPr>
    </w:p>
    <w:p w14:paraId="48D583CF" w14:textId="77777777" w:rsidR="00360A89" w:rsidRDefault="00360A89" w:rsidP="00F24E44">
      <w:pPr>
        <w:spacing w:after="3"/>
        <w:ind w:left="-900" w:right="-795"/>
        <w:jc w:val="both"/>
      </w:pPr>
    </w:p>
    <w:p w14:paraId="4078447B" w14:textId="5FF9FDE9" w:rsidR="00E2645C" w:rsidRDefault="00210AFA" w:rsidP="00F24E44">
      <w:pPr>
        <w:pStyle w:val="ListParagraph"/>
        <w:numPr>
          <w:ilvl w:val="0"/>
          <w:numId w:val="8"/>
        </w:numPr>
        <w:spacing w:after="3"/>
        <w:ind w:left="-900" w:right="-795" w:firstLine="0"/>
        <w:jc w:val="both"/>
        <w:rPr>
          <w:rFonts w:ascii="Times New Roman" w:hAnsi="Times New Roman" w:cs="Times New Roman"/>
          <w:b/>
          <w:bCs/>
          <w:sz w:val="24"/>
          <w:szCs w:val="24"/>
        </w:rPr>
      </w:pPr>
      <w:r>
        <w:rPr>
          <w:rFonts w:ascii="Times New Roman" w:hAnsi="Times New Roman" w:cs="Times New Roman"/>
          <w:b/>
          <w:bCs/>
          <w:sz w:val="24"/>
          <w:szCs w:val="24"/>
        </w:rPr>
        <w:t>Measure</w:t>
      </w:r>
      <w:r w:rsidR="00B5235E">
        <w:rPr>
          <w:rFonts w:ascii="Times New Roman" w:hAnsi="Times New Roman" w:cs="Times New Roman"/>
          <w:b/>
          <w:bCs/>
          <w:sz w:val="24"/>
          <w:szCs w:val="24"/>
        </w:rPr>
        <w:t>ment</w:t>
      </w:r>
      <w:r w:rsidR="00E2645C">
        <w:rPr>
          <w:rFonts w:ascii="Times New Roman" w:hAnsi="Times New Roman" w:cs="Times New Roman"/>
          <w:b/>
          <w:bCs/>
          <w:sz w:val="24"/>
          <w:szCs w:val="24"/>
        </w:rPr>
        <w:t xml:space="preserve"> Placement</w:t>
      </w:r>
    </w:p>
    <w:p w14:paraId="4F85540E" w14:textId="77777777" w:rsidR="00E2645C" w:rsidRDefault="00E2645C" w:rsidP="00F24E44">
      <w:pPr>
        <w:spacing w:after="3"/>
        <w:ind w:left="-900" w:right="-795"/>
        <w:jc w:val="both"/>
        <w:rPr>
          <w:rFonts w:ascii="Times New Roman" w:hAnsi="Times New Roman" w:cs="Times New Roman"/>
          <w:b/>
          <w:bCs/>
          <w:sz w:val="24"/>
          <w:szCs w:val="24"/>
        </w:rPr>
      </w:pPr>
    </w:p>
    <w:p w14:paraId="092D2623" w14:textId="51984EDB" w:rsidR="00636A6A" w:rsidRDefault="00E2645C" w:rsidP="006F460E">
      <w:pPr>
        <w:spacing w:after="3"/>
        <w:ind w:left="-900" w:right="-795"/>
        <w:jc w:val="both"/>
      </w:pPr>
      <w:r>
        <w:t xml:space="preserve">The occupant of each location at the property was notified of the required measurement conditions to be maintained during the testing event prior to device placement. The field professional also delivered notification of the required measurement conditions applicable to the testing event at the time of device placement. In addition, the responsible party for the overall testing event was notified of the required measurement conditions to be maintained during the testing event prior to device placement. </w:t>
      </w:r>
      <w:r w:rsidR="006F460E">
        <w:t xml:space="preserve">  </w:t>
      </w:r>
      <w:r>
        <w:t xml:space="preserve">Each device was placed about a foot above ground. Special </w:t>
      </w:r>
      <w:r w:rsidR="000B42FC">
        <w:t xml:space="preserve">placement of radon samplers were utilized in homes in which </w:t>
      </w:r>
      <w:r w:rsidR="00E00171">
        <w:t>pets or young children</w:t>
      </w:r>
      <w:r w:rsidR="00347973">
        <w:t xml:space="preserve"> were present.</w:t>
      </w:r>
    </w:p>
    <w:p w14:paraId="044151D7" w14:textId="77777777" w:rsidR="009C2E78" w:rsidRDefault="009C2E78" w:rsidP="00E2645C">
      <w:pPr>
        <w:spacing w:after="3"/>
        <w:ind w:right="1"/>
      </w:pPr>
    </w:p>
    <w:p w14:paraId="3DF3E13F" w14:textId="77777777" w:rsidR="00E41F38" w:rsidRDefault="00E41F38" w:rsidP="00E41F38">
      <w:pPr>
        <w:spacing w:after="3"/>
        <w:ind w:right="1"/>
        <w:rPr>
          <w:rFonts w:ascii="Times New Roman" w:hAnsi="Times New Roman" w:cs="Times New Roman"/>
          <w:b/>
          <w:bCs/>
          <w:sz w:val="24"/>
          <w:szCs w:val="24"/>
        </w:rPr>
      </w:pPr>
    </w:p>
    <w:p w14:paraId="5015075A" w14:textId="6DC881F5" w:rsidR="00E41F38" w:rsidRDefault="00E41F38" w:rsidP="00E41F38">
      <w:pPr>
        <w:spacing w:after="3"/>
        <w:ind w:right="1" w:firstLine="720"/>
        <w:rPr>
          <w:rFonts w:ascii="Times New Roman" w:hAnsi="Times New Roman" w:cs="Times New Roman"/>
          <w:b/>
          <w:bCs/>
          <w:sz w:val="32"/>
          <w:szCs w:val="32"/>
        </w:rPr>
      </w:pPr>
      <w:r w:rsidRPr="00481E59">
        <w:rPr>
          <w:rFonts w:ascii="Times New Roman" w:hAnsi="Times New Roman" w:cs="Times New Roman"/>
          <w:b/>
          <w:bCs/>
          <w:sz w:val="32"/>
          <w:szCs w:val="32"/>
        </w:rPr>
        <w:t>Conclusion</w:t>
      </w:r>
      <w:r w:rsidR="005858E9">
        <w:rPr>
          <w:rFonts w:ascii="Times New Roman" w:hAnsi="Times New Roman" w:cs="Times New Roman"/>
          <w:b/>
          <w:bCs/>
          <w:sz w:val="32"/>
          <w:szCs w:val="32"/>
        </w:rPr>
        <w:t xml:space="preserve"> &amp; Limitations</w:t>
      </w:r>
    </w:p>
    <w:p w14:paraId="5F58CFB1" w14:textId="77777777" w:rsidR="00E41F38" w:rsidRPr="00481E59" w:rsidRDefault="00E41F38" w:rsidP="00E41F38">
      <w:pPr>
        <w:spacing w:after="3"/>
        <w:ind w:right="1" w:firstLine="720"/>
        <w:rPr>
          <w:rFonts w:ascii="Times New Roman" w:hAnsi="Times New Roman" w:cs="Times New Roman"/>
          <w:b/>
          <w:bCs/>
          <w:sz w:val="24"/>
          <w:szCs w:val="24"/>
        </w:rPr>
      </w:pPr>
    </w:p>
    <w:p w14:paraId="51C7DCE3" w14:textId="63AE4C28" w:rsidR="00E41F38" w:rsidRPr="00E41F38" w:rsidRDefault="00E41F38" w:rsidP="00E41F38">
      <w:pPr>
        <w:spacing w:after="3"/>
        <w:ind w:left="-900" w:right="1"/>
        <w:jc w:val="both"/>
        <w:rPr>
          <w:rFonts w:ascii="Times New Roman" w:hAnsi="Times New Roman" w:cs="Times New Roman"/>
          <w:sz w:val="24"/>
          <w:szCs w:val="24"/>
        </w:rPr>
      </w:pPr>
      <w:r w:rsidRPr="00E41F38">
        <w:rPr>
          <w:rFonts w:ascii="Times New Roman" w:hAnsi="Times New Roman" w:cs="Times New Roman"/>
          <w:sz w:val="24"/>
          <w:szCs w:val="24"/>
        </w:rPr>
        <w:t>The sole purpose of this assessment is to provide the client with information regarding the indoor radon concentrations at the property at the time of the measurement. An uncertainty with any test result due to statistical variations and other factors, such as daily and seasonal variations in indoor radon concentrations, does exist. Variations may occur due to changes in weather conditions, building usage or possible unobserved interference with the required measurement conditions. Locations not occupied, able to be occupied or inaccessible at the time of the measurement were not tested. Any location not occupied, able to be occupied or inaccessible at the time of the measurement should be tested to ensure radon levels are below the EPA action level prior to future occupancy or upon accessibility, as applicable. The findings and recommendations contained within this report are derived from information obtained from the client and their designated representative, the on-site activities and analytical services provided under the scope of work performed. No representation is made in this report regarding the operational status or proper operation of any mitigation system(s) that may be installed at the property. This measurement assessment report was prepared solely for the use of the client. Use of this report by any party other than is prohibited without prior written consent from P</w:t>
      </w:r>
      <w:r w:rsidR="005858E9">
        <w:rPr>
          <w:rFonts w:ascii="Times New Roman" w:hAnsi="Times New Roman" w:cs="Times New Roman"/>
          <w:sz w:val="24"/>
          <w:szCs w:val="24"/>
        </w:rPr>
        <w:t>ASS Associates, Inc.</w:t>
      </w:r>
    </w:p>
    <w:p w14:paraId="7B71DE75" w14:textId="77777777" w:rsidR="00E41F38" w:rsidRDefault="00E41F38" w:rsidP="00E41F38">
      <w:pPr>
        <w:spacing w:after="3"/>
        <w:ind w:right="1"/>
        <w:rPr>
          <w:rFonts w:ascii="Times New Roman" w:hAnsi="Times New Roman" w:cs="Times New Roman"/>
          <w:b/>
          <w:bCs/>
          <w:sz w:val="24"/>
          <w:szCs w:val="24"/>
        </w:rPr>
      </w:pPr>
    </w:p>
    <w:p w14:paraId="5A702138" w14:textId="77777777" w:rsidR="00E41F38" w:rsidRDefault="00E41F38" w:rsidP="00E41F38">
      <w:pPr>
        <w:spacing w:after="3"/>
        <w:ind w:right="1"/>
        <w:rPr>
          <w:rFonts w:ascii="Times New Roman" w:hAnsi="Times New Roman" w:cs="Times New Roman"/>
          <w:b/>
          <w:bCs/>
          <w:sz w:val="24"/>
          <w:szCs w:val="24"/>
        </w:rPr>
      </w:pPr>
    </w:p>
    <w:p w14:paraId="58325E97" w14:textId="7918FB4F" w:rsidR="00E41F38" w:rsidRDefault="00E41F38" w:rsidP="00E41F38">
      <w:pPr>
        <w:spacing w:after="3"/>
        <w:ind w:right="1"/>
        <w:rPr>
          <w:rFonts w:ascii="Times New Roman" w:hAnsi="Times New Roman" w:cs="Times New Roman"/>
          <w:b/>
          <w:bCs/>
          <w:sz w:val="32"/>
          <w:szCs w:val="32"/>
        </w:rPr>
      </w:pPr>
      <w:r>
        <w:rPr>
          <w:rFonts w:ascii="Times New Roman" w:hAnsi="Times New Roman" w:cs="Times New Roman"/>
          <w:b/>
          <w:bCs/>
          <w:sz w:val="32"/>
          <w:szCs w:val="32"/>
        </w:rPr>
        <w:t xml:space="preserve">Recommendations </w:t>
      </w:r>
    </w:p>
    <w:p w14:paraId="1F63BC7F" w14:textId="77777777" w:rsidR="00E41F38" w:rsidRDefault="00E41F38" w:rsidP="00E41F38">
      <w:pPr>
        <w:spacing w:after="3"/>
        <w:ind w:right="1"/>
        <w:rPr>
          <w:rFonts w:ascii="Times New Roman" w:hAnsi="Times New Roman" w:cs="Times New Roman"/>
          <w:b/>
          <w:bCs/>
          <w:sz w:val="32"/>
          <w:szCs w:val="32"/>
        </w:rPr>
      </w:pPr>
    </w:p>
    <w:p w14:paraId="50430E5B" w14:textId="77777777" w:rsidR="00E41F38" w:rsidRDefault="00E41F38" w:rsidP="00320C6B">
      <w:pPr>
        <w:spacing w:after="3"/>
        <w:ind w:left="-810" w:right="-81"/>
        <w:jc w:val="both"/>
        <w:rPr>
          <w:rFonts w:ascii="Times New Roman" w:hAnsi="Times New Roman" w:cs="Times New Roman"/>
          <w:sz w:val="24"/>
          <w:szCs w:val="24"/>
        </w:rPr>
      </w:pPr>
      <w:r w:rsidRPr="007E232B">
        <w:rPr>
          <w:rFonts w:ascii="Times New Roman" w:hAnsi="Times New Roman" w:cs="Times New Roman"/>
          <w:sz w:val="24"/>
          <w:szCs w:val="24"/>
        </w:rPr>
        <w:t xml:space="preserve">When a location is indicated to have radon levels below the EPA action level of 4.0 pCi/L: </w:t>
      </w:r>
    </w:p>
    <w:p w14:paraId="378A9812" w14:textId="2A150D79" w:rsidR="00E41F38" w:rsidRPr="00C066C9" w:rsidRDefault="00E41F38" w:rsidP="0089724A">
      <w:pPr>
        <w:pStyle w:val="ListParagraph"/>
        <w:numPr>
          <w:ilvl w:val="0"/>
          <w:numId w:val="15"/>
        </w:numPr>
        <w:spacing w:after="3"/>
        <w:ind w:right="-81"/>
        <w:jc w:val="both"/>
        <w:rPr>
          <w:rFonts w:ascii="Times New Roman" w:hAnsi="Times New Roman" w:cs="Times New Roman"/>
          <w:sz w:val="24"/>
          <w:szCs w:val="24"/>
        </w:rPr>
      </w:pPr>
      <w:r w:rsidRPr="00176849">
        <w:rPr>
          <w:rFonts w:ascii="Times New Roman" w:hAnsi="Times New Roman" w:cs="Times New Roman"/>
          <w:sz w:val="24"/>
          <w:szCs w:val="24"/>
        </w:rPr>
        <w:t xml:space="preserve">If the location is indicated to have radon levels below the EPA action level of </w:t>
      </w:r>
      <w:r w:rsidRPr="00C066C9">
        <w:rPr>
          <w:rFonts w:ascii="Times New Roman" w:hAnsi="Times New Roman" w:cs="Times New Roman"/>
          <w:sz w:val="24"/>
          <w:szCs w:val="24"/>
        </w:rPr>
        <w:t xml:space="preserve">4.0 pCi/L but at or above 2.0 pCi/L, consider mitigation of the building. </w:t>
      </w:r>
    </w:p>
    <w:p w14:paraId="2D8469BC" w14:textId="77777777" w:rsidR="00C066C9" w:rsidRDefault="00C066C9" w:rsidP="00C066C9">
      <w:pPr>
        <w:pStyle w:val="ListParagraph"/>
        <w:spacing w:after="3"/>
        <w:ind w:left="-810" w:right="-81"/>
        <w:jc w:val="both"/>
        <w:rPr>
          <w:rFonts w:ascii="Times New Roman" w:hAnsi="Times New Roman" w:cs="Times New Roman"/>
          <w:sz w:val="24"/>
          <w:szCs w:val="24"/>
        </w:rPr>
      </w:pPr>
    </w:p>
    <w:p w14:paraId="3E94EDBB" w14:textId="77777777" w:rsidR="0089724A" w:rsidRDefault="00E41F38" w:rsidP="0089724A">
      <w:pPr>
        <w:pStyle w:val="ListParagraph"/>
        <w:numPr>
          <w:ilvl w:val="0"/>
          <w:numId w:val="15"/>
        </w:numPr>
        <w:spacing w:after="3"/>
        <w:ind w:right="-81"/>
        <w:jc w:val="both"/>
        <w:rPr>
          <w:rFonts w:ascii="Times New Roman" w:hAnsi="Times New Roman" w:cs="Times New Roman"/>
          <w:sz w:val="24"/>
          <w:szCs w:val="24"/>
        </w:rPr>
      </w:pPr>
      <w:r w:rsidRPr="00176849">
        <w:rPr>
          <w:rFonts w:ascii="Times New Roman" w:hAnsi="Times New Roman" w:cs="Times New Roman"/>
          <w:sz w:val="24"/>
          <w:szCs w:val="24"/>
        </w:rPr>
        <w:t xml:space="preserve">When the initial measurement is conducted under non-heating season </w:t>
      </w:r>
      <w:r w:rsidRPr="008A1E37">
        <w:rPr>
          <w:rFonts w:ascii="Times New Roman" w:hAnsi="Times New Roman" w:cs="Times New Roman"/>
          <w:sz w:val="24"/>
          <w:szCs w:val="24"/>
        </w:rPr>
        <w:t>conditions, follow-up measurement of all buildings under heating season at the earliest opportunity, and no later than 5 years after the initial measurement is recommended.</w:t>
      </w:r>
    </w:p>
    <w:p w14:paraId="734C725E" w14:textId="77777777" w:rsidR="0089724A" w:rsidRDefault="0089724A" w:rsidP="00796AB0">
      <w:pPr>
        <w:pStyle w:val="ListParagraph"/>
        <w:spacing w:after="3"/>
        <w:ind w:left="-810" w:right="-81"/>
        <w:jc w:val="both"/>
        <w:rPr>
          <w:rFonts w:ascii="Times New Roman" w:hAnsi="Times New Roman" w:cs="Times New Roman"/>
          <w:sz w:val="24"/>
          <w:szCs w:val="24"/>
        </w:rPr>
      </w:pPr>
    </w:p>
    <w:p w14:paraId="6DC96815" w14:textId="7755484D" w:rsidR="00E41F38" w:rsidRPr="00796AB0" w:rsidRDefault="00E41F38" w:rsidP="0089724A">
      <w:pPr>
        <w:pStyle w:val="ListParagraph"/>
        <w:numPr>
          <w:ilvl w:val="0"/>
          <w:numId w:val="15"/>
        </w:numPr>
        <w:spacing w:after="3"/>
        <w:ind w:right="-81"/>
        <w:jc w:val="both"/>
        <w:rPr>
          <w:rFonts w:ascii="Times New Roman" w:hAnsi="Times New Roman" w:cs="Times New Roman"/>
          <w:sz w:val="24"/>
          <w:szCs w:val="24"/>
        </w:rPr>
      </w:pPr>
      <w:r w:rsidRPr="00176849">
        <w:rPr>
          <w:rFonts w:ascii="Times New Roman" w:hAnsi="Times New Roman" w:cs="Times New Roman"/>
          <w:sz w:val="24"/>
          <w:szCs w:val="24"/>
        </w:rPr>
        <w:t xml:space="preserve">A follow-up measurement is recommended at least every 5 years and in conjunction with the sale of a building(s); a new addition is constructed or significant alterations occur; a ground-contact location not previously tested is occupied; HVAC systems are altered with resulting changes to air distribution or pressure relationship; ventilation is altered by extensive weatherization or changes to mechanical systems; sizeable openings due to ground water or slab surface water control systems are added or altered; natural settlement causing </w:t>
      </w:r>
      <w:r w:rsidRPr="00176849">
        <w:rPr>
          <w:rFonts w:ascii="Times New Roman" w:hAnsi="Times New Roman" w:cs="Times New Roman"/>
          <w:sz w:val="24"/>
          <w:szCs w:val="24"/>
        </w:rPr>
        <w:lastRenderedPageBreak/>
        <w:t>major cracks develops; earthquakes or construction blasting occur nearby; a mitigation system is altered, repaired or modified.</w:t>
      </w:r>
    </w:p>
    <w:p w14:paraId="62AAD2EE" w14:textId="77777777" w:rsidR="00E41F38" w:rsidRDefault="00E41F38" w:rsidP="00320C6B">
      <w:pPr>
        <w:spacing w:after="3"/>
        <w:ind w:left="-810" w:right="-81"/>
        <w:jc w:val="both"/>
        <w:rPr>
          <w:rFonts w:ascii="Times New Roman" w:hAnsi="Times New Roman" w:cs="Times New Roman"/>
          <w:b/>
          <w:bCs/>
          <w:sz w:val="24"/>
          <w:szCs w:val="24"/>
        </w:rPr>
      </w:pPr>
    </w:p>
    <w:p w14:paraId="4E6AE47A" w14:textId="6E582DEF" w:rsidR="00E41F38" w:rsidRPr="003B532A" w:rsidRDefault="005858E9" w:rsidP="00320C6B">
      <w:pPr>
        <w:spacing w:after="3"/>
        <w:ind w:left="-810" w:right="-81"/>
        <w:jc w:val="both"/>
        <w:rPr>
          <w:rFonts w:ascii="Times New Roman" w:hAnsi="Times New Roman" w:cs="Times New Roman"/>
          <w:b/>
          <w:bCs/>
          <w:sz w:val="24"/>
          <w:szCs w:val="24"/>
        </w:rPr>
      </w:pPr>
      <w:r>
        <w:rPr>
          <w:rFonts w:ascii="Times New Roman" w:hAnsi="Times New Roman" w:cs="Times New Roman"/>
          <w:b/>
          <w:bCs/>
          <w:sz w:val="24"/>
          <w:szCs w:val="24"/>
        </w:rPr>
        <w:t xml:space="preserve">Based on the information provided and analytical results in appendix A.  </w:t>
      </w:r>
      <w:r w:rsidR="00C61F48">
        <w:rPr>
          <w:rFonts w:ascii="Times New Roman" w:hAnsi="Times New Roman" w:cs="Times New Roman"/>
          <w:b/>
          <w:bCs/>
          <w:sz w:val="24"/>
          <w:szCs w:val="24"/>
        </w:rPr>
        <w:t>The EPA requires mitigation for the following units (Apt. 7, Apt. 10, and Apt. 38). Additionally</w:t>
      </w:r>
      <w:r>
        <w:rPr>
          <w:rFonts w:ascii="Times New Roman" w:hAnsi="Times New Roman" w:cs="Times New Roman"/>
          <w:b/>
          <w:bCs/>
          <w:sz w:val="24"/>
          <w:szCs w:val="24"/>
        </w:rPr>
        <w:t xml:space="preserve"> PASS Associates, Inc. </w:t>
      </w:r>
      <w:r w:rsidR="00CB7F59">
        <w:rPr>
          <w:rFonts w:ascii="Times New Roman" w:hAnsi="Times New Roman" w:cs="Times New Roman"/>
          <w:b/>
          <w:bCs/>
          <w:sz w:val="24"/>
          <w:szCs w:val="24"/>
        </w:rPr>
        <w:t>recommends mitigation</w:t>
      </w:r>
      <w:r w:rsidR="002A3199">
        <w:rPr>
          <w:rFonts w:ascii="Times New Roman" w:hAnsi="Times New Roman" w:cs="Times New Roman"/>
          <w:b/>
          <w:bCs/>
          <w:sz w:val="24"/>
          <w:szCs w:val="24"/>
        </w:rPr>
        <w:t xml:space="preserve"> of </w:t>
      </w:r>
      <w:r w:rsidR="00C61F48">
        <w:rPr>
          <w:rFonts w:ascii="Times New Roman" w:hAnsi="Times New Roman" w:cs="Times New Roman"/>
          <w:b/>
          <w:bCs/>
          <w:sz w:val="24"/>
          <w:szCs w:val="24"/>
        </w:rPr>
        <w:t>unit 44</w:t>
      </w:r>
      <w:r w:rsidR="00E41F38" w:rsidRPr="003B532A">
        <w:rPr>
          <w:rFonts w:ascii="Times New Roman" w:hAnsi="Times New Roman" w:cs="Times New Roman"/>
          <w:b/>
          <w:bCs/>
          <w:sz w:val="24"/>
          <w:szCs w:val="24"/>
        </w:rPr>
        <w:t xml:space="preserve"> at </w:t>
      </w:r>
      <w:r w:rsidR="00C61F48">
        <w:rPr>
          <w:rFonts w:ascii="Times New Roman" w:hAnsi="Times New Roman" w:cs="Times New Roman"/>
          <w:b/>
          <w:bCs/>
          <w:sz w:val="24"/>
          <w:szCs w:val="24"/>
        </w:rPr>
        <w:t>Mill Run Circle</w:t>
      </w:r>
      <w:r w:rsidR="002A3199">
        <w:rPr>
          <w:rFonts w:ascii="Times New Roman" w:hAnsi="Times New Roman" w:cs="Times New Roman"/>
          <w:b/>
          <w:bCs/>
          <w:sz w:val="24"/>
          <w:szCs w:val="24"/>
        </w:rPr>
        <w:t>,</w:t>
      </w:r>
      <w:r w:rsidR="00E41F38" w:rsidRPr="003B532A">
        <w:rPr>
          <w:rFonts w:ascii="Times New Roman" w:hAnsi="Times New Roman" w:cs="Times New Roman"/>
          <w:b/>
          <w:bCs/>
          <w:sz w:val="24"/>
          <w:szCs w:val="24"/>
        </w:rPr>
        <w:t xml:space="preserve"> with a site retest every 3-5 years to monitor </w:t>
      </w:r>
      <w:r w:rsidR="00CB7F59">
        <w:rPr>
          <w:rFonts w:ascii="Times New Roman" w:hAnsi="Times New Roman" w:cs="Times New Roman"/>
          <w:b/>
          <w:bCs/>
          <w:sz w:val="24"/>
          <w:szCs w:val="24"/>
        </w:rPr>
        <w:t>R</w:t>
      </w:r>
      <w:r w:rsidR="00E41F38" w:rsidRPr="003B532A">
        <w:rPr>
          <w:rFonts w:ascii="Times New Roman" w:hAnsi="Times New Roman" w:cs="Times New Roman"/>
          <w:b/>
          <w:bCs/>
          <w:sz w:val="24"/>
          <w:szCs w:val="24"/>
        </w:rPr>
        <w:t>adon Levels.</w:t>
      </w:r>
    </w:p>
    <w:p w14:paraId="75CC0B5C" w14:textId="77777777" w:rsidR="00E41F38" w:rsidRDefault="00E41F38" w:rsidP="00E41F38">
      <w:pPr>
        <w:spacing w:after="3"/>
        <w:ind w:right="1"/>
        <w:rPr>
          <w:rFonts w:ascii="Times New Roman" w:hAnsi="Times New Roman" w:cs="Times New Roman"/>
          <w:b/>
          <w:bCs/>
          <w:sz w:val="24"/>
          <w:szCs w:val="24"/>
        </w:rPr>
      </w:pPr>
    </w:p>
    <w:p w14:paraId="2FDCCFF8" w14:textId="77777777" w:rsidR="00E41F38" w:rsidRDefault="00E41F38" w:rsidP="00E41F38">
      <w:pPr>
        <w:spacing w:after="3"/>
        <w:ind w:right="1"/>
        <w:rPr>
          <w:rFonts w:ascii="Times New Roman" w:hAnsi="Times New Roman" w:cs="Times New Roman"/>
          <w:b/>
          <w:bCs/>
          <w:sz w:val="24"/>
          <w:szCs w:val="24"/>
        </w:rPr>
      </w:pPr>
    </w:p>
    <w:p w14:paraId="11037AF9" w14:textId="77777777" w:rsidR="00E41F38" w:rsidRDefault="00E41F38" w:rsidP="006F460E">
      <w:pPr>
        <w:pStyle w:val="ListParagraph"/>
        <w:spacing w:after="3"/>
        <w:ind w:right="1"/>
        <w:rPr>
          <w:rFonts w:ascii="Times New Roman" w:hAnsi="Times New Roman" w:cs="Times New Roman"/>
          <w:b/>
          <w:bCs/>
          <w:sz w:val="32"/>
          <w:szCs w:val="32"/>
        </w:rPr>
      </w:pPr>
    </w:p>
    <w:p w14:paraId="31D79C7B" w14:textId="77777777" w:rsidR="002A3199" w:rsidRDefault="002A3199" w:rsidP="006F460E">
      <w:pPr>
        <w:pStyle w:val="ListParagraph"/>
        <w:spacing w:after="3"/>
        <w:ind w:right="1"/>
        <w:rPr>
          <w:rFonts w:ascii="Times New Roman" w:hAnsi="Times New Roman" w:cs="Times New Roman"/>
          <w:b/>
          <w:bCs/>
          <w:sz w:val="32"/>
          <w:szCs w:val="32"/>
        </w:rPr>
      </w:pPr>
    </w:p>
    <w:p w14:paraId="4DD1B3CB" w14:textId="77777777" w:rsidR="002A3199" w:rsidRDefault="002A3199" w:rsidP="006F460E">
      <w:pPr>
        <w:pStyle w:val="ListParagraph"/>
        <w:spacing w:after="3"/>
        <w:ind w:right="1"/>
        <w:rPr>
          <w:rFonts w:ascii="Times New Roman" w:hAnsi="Times New Roman" w:cs="Times New Roman"/>
          <w:b/>
          <w:bCs/>
          <w:sz w:val="32"/>
          <w:szCs w:val="32"/>
        </w:rPr>
      </w:pPr>
    </w:p>
    <w:p w14:paraId="5CEBD36A" w14:textId="77777777" w:rsidR="002A3199" w:rsidRDefault="002A3199" w:rsidP="006F460E">
      <w:pPr>
        <w:pStyle w:val="ListParagraph"/>
        <w:spacing w:after="3"/>
        <w:ind w:right="1"/>
        <w:rPr>
          <w:rFonts w:ascii="Times New Roman" w:hAnsi="Times New Roman" w:cs="Times New Roman"/>
          <w:b/>
          <w:bCs/>
          <w:sz w:val="32"/>
          <w:szCs w:val="32"/>
        </w:rPr>
      </w:pPr>
    </w:p>
    <w:p w14:paraId="374DB45B" w14:textId="77777777" w:rsidR="002A3199" w:rsidRDefault="002A3199" w:rsidP="006F460E">
      <w:pPr>
        <w:pStyle w:val="ListParagraph"/>
        <w:spacing w:after="3"/>
        <w:ind w:right="1"/>
        <w:rPr>
          <w:rFonts w:ascii="Times New Roman" w:hAnsi="Times New Roman" w:cs="Times New Roman"/>
          <w:b/>
          <w:bCs/>
          <w:sz w:val="32"/>
          <w:szCs w:val="32"/>
        </w:rPr>
      </w:pPr>
    </w:p>
    <w:p w14:paraId="74B89048" w14:textId="77777777" w:rsidR="002A3199" w:rsidRDefault="002A3199" w:rsidP="006F460E">
      <w:pPr>
        <w:pStyle w:val="ListParagraph"/>
        <w:spacing w:after="3"/>
        <w:ind w:right="1"/>
        <w:rPr>
          <w:rFonts w:ascii="Times New Roman" w:hAnsi="Times New Roman" w:cs="Times New Roman"/>
          <w:b/>
          <w:bCs/>
          <w:sz w:val="32"/>
          <w:szCs w:val="32"/>
        </w:rPr>
      </w:pPr>
    </w:p>
    <w:p w14:paraId="4EACB2EE" w14:textId="77777777" w:rsidR="002A3199" w:rsidRDefault="002A3199" w:rsidP="006F460E">
      <w:pPr>
        <w:pStyle w:val="ListParagraph"/>
        <w:spacing w:after="3"/>
        <w:ind w:right="1"/>
        <w:rPr>
          <w:rFonts w:ascii="Times New Roman" w:hAnsi="Times New Roman" w:cs="Times New Roman"/>
          <w:b/>
          <w:bCs/>
          <w:sz w:val="32"/>
          <w:szCs w:val="32"/>
        </w:rPr>
      </w:pPr>
    </w:p>
    <w:p w14:paraId="45688E14" w14:textId="77777777" w:rsidR="002A3199" w:rsidRDefault="002A3199" w:rsidP="006F460E">
      <w:pPr>
        <w:pStyle w:val="ListParagraph"/>
        <w:spacing w:after="3"/>
        <w:ind w:right="1"/>
        <w:rPr>
          <w:rFonts w:ascii="Times New Roman" w:hAnsi="Times New Roman" w:cs="Times New Roman"/>
          <w:b/>
          <w:bCs/>
          <w:sz w:val="32"/>
          <w:szCs w:val="32"/>
        </w:rPr>
      </w:pPr>
    </w:p>
    <w:p w14:paraId="6E8872DD" w14:textId="77777777" w:rsidR="002A3199" w:rsidRDefault="002A3199" w:rsidP="006F460E">
      <w:pPr>
        <w:pStyle w:val="ListParagraph"/>
        <w:spacing w:after="3"/>
        <w:ind w:right="1"/>
        <w:rPr>
          <w:rFonts w:ascii="Times New Roman" w:hAnsi="Times New Roman" w:cs="Times New Roman"/>
          <w:b/>
          <w:bCs/>
          <w:sz w:val="32"/>
          <w:szCs w:val="32"/>
        </w:rPr>
      </w:pPr>
    </w:p>
    <w:p w14:paraId="631C3DB6" w14:textId="77777777" w:rsidR="002A3199" w:rsidRDefault="002A3199" w:rsidP="006F460E">
      <w:pPr>
        <w:pStyle w:val="ListParagraph"/>
        <w:spacing w:after="3"/>
        <w:ind w:right="1"/>
        <w:rPr>
          <w:rFonts w:ascii="Times New Roman" w:hAnsi="Times New Roman" w:cs="Times New Roman"/>
          <w:b/>
          <w:bCs/>
          <w:sz w:val="32"/>
          <w:szCs w:val="32"/>
        </w:rPr>
      </w:pPr>
    </w:p>
    <w:p w14:paraId="1A6E525C" w14:textId="77777777" w:rsidR="002A3199" w:rsidRDefault="002A3199" w:rsidP="006F460E">
      <w:pPr>
        <w:pStyle w:val="ListParagraph"/>
        <w:spacing w:after="3"/>
        <w:ind w:right="1"/>
        <w:rPr>
          <w:rFonts w:ascii="Times New Roman" w:hAnsi="Times New Roman" w:cs="Times New Roman"/>
          <w:b/>
          <w:bCs/>
          <w:sz w:val="32"/>
          <w:szCs w:val="32"/>
        </w:rPr>
      </w:pPr>
    </w:p>
    <w:p w14:paraId="4594FDC0" w14:textId="77777777" w:rsidR="002A3199" w:rsidRDefault="002A3199" w:rsidP="006F460E">
      <w:pPr>
        <w:pStyle w:val="ListParagraph"/>
        <w:spacing w:after="3"/>
        <w:ind w:right="1"/>
        <w:rPr>
          <w:rFonts w:ascii="Times New Roman" w:hAnsi="Times New Roman" w:cs="Times New Roman"/>
          <w:b/>
          <w:bCs/>
          <w:sz w:val="32"/>
          <w:szCs w:val="32"/>
        </w:rPr>
      </w:pPr>
    </w:p>
    <w:p w14:paraId="09A0060A" w14:textId="77777777" w:rsidR="002A3199" w:rsidRDefault="002A3199" w:rsidP="006F460E">
      <w:pPr>
        <w:pStyle w:val="ListParagraph"/>
        <w:spacing w:after="3"/>
        <w:ind w:right="1"/>
        <w:rPr>
          <w:rFonts w:ascii="Times New Roman" w:hAnsi="Times New Roman" w:cs="Times New Roman"/>
          <w:b/>
          <w:bCs/>
          <w:sz w:val="32"/>
          <w:szCs w:val="32"/>
        </w:rPr>
      </w:pPr>
    </w:p>
    <w:p w14:paraId="3B08DC60" w14:textId="77777777" w:rsidR="002A3199" w:rsidRDefault="002A3199" w:rsidP="006F460E">
      <w:pPr>
        <w:pStyle w:val="ListParagraph"/>
        <w:spacing w:after="3"/>
        <w:ind w:right="1"/>
        <w:rPr>
          <w:rFonts w:ascii="Times New Roman" w:hAnsi="Times New Roman" w:cs="Times New Roman"/>
          <w:b/>
          <w:bCs/>
          <w:sz w:val="32"/>
          <w:szCs w:val="32"/>
        </w:rPr>
      </w:pPr>
    </w:p>
    <w:p w14:paraId="05955A55" w14:textId="77777777" w:rsidR="002A3199" w:rsidRDefault="002A3199" w:rsidP="006F460E">
      <w:pPr>
        <w:pStyle w:val="ListParagraph"/>
        <w:spacing w:after="3"/>
        <w:ind w:right="1"/>
        <w:rPr>
          <w:rFonts w:ascii="Times New Roman" w:hAnsi="Times New Roman" w:cs="Times New Roman"/>
          <w:b/>
          <w:bCs/>
          <w:sz w:val="32"/>
          <w:szCs w:val="32"/>
        </w:rPr>
      </w:pPr>
    </w:p>
    <w:p w14:paraId="04381F8C" w14:textId="77777777" w:rsidR="002A3199" w:rsidRDefault="002A3199" w:rsidP="006F460E">
      <w:pPr>
        <w:pStyle w:val="ListParagraph"/>
        <w:spacing w:after="3"/>
        <w:ind w:right="1"/>
        <w:rPr>
          <w:rFonts w:ascii="Times New Roman" w:hAnsi="Times New Roman" w:cs="Times New Roman"/>
          <w:b/>
          <w:bCs/>
          <w:sz w:val="32"/>
          <w:szCs w:val="32"/>
        </w:rPr>
      </w:pPr>
    </w:p>
    <w:p w14:paraId="55D84504" w14:textId="77777777" w:rsidR="002A3199" w:rsidRDefault="002A3199" w:rsidP="006F460E">
      <w:pPr>
        <w:pStyle w:val="ListParagraph"/>
        <w:spacing w:after="3"/>
        <w:ind w:right="1"/>
        <w:rPr>
          <w:rFonts w:ascii="Times New Roman" w:hAnsi="Times New Roman" w:cs="Times New Roman"/>
          <w:b/>
          <w:bCs/>
          <w:sz w:val="32"/>
          <w:szCs w:val="32"/>
        </w:rPr>
      </w:pPr>
    </w:p>
    <w:p w14:paraId="7E135D27" w14:textId="77777777" w:rsidR="002A3199" w:rsidRDefault="002A3199" w:rsidP="006F460E">
      <w:pPr>
        <w:pStyle w:val="ListParagraph"/>
        <w:spacing w:after="3"/>
        <w:ind w:right="1"/>
        <w:rPr>
          <w:rFonts w:ascii="Times New Roman" w:hAnsi="Times New Roman" w:cs="Times New Roman"/>
          <w:b/>
          <w:bCs/>
          <w:sz w:val="32"/>
          <w:szCs w:val="32"/>
        </w:rPr>
      </w:pPr>
    </w:p>
    <w:p w14:paraId="66B2E458" w14:textId="77777777" w:rsidR="002A3199" w:rsidRDefault="002A3199" w:rsidP="006F460E">
      <w:pPr>
        <w:pStyle w:val="ListParagraph"/>
        <w:spacing w:after="3"/>
        <w:ind w:right="1"/>
        <w:rPr>
          <w:rFonts w:ascii="Times New Roman" w:hAnsi="Times New Roman" w:cs="Times New Roman"/>
          <w:b/>
          <w:bCs/>
          <w:sz w:val="32"/>
          <w:szCs w:val="32"/>
        </w:rPr>
      </w:pPr>
    </w:p>
    <w:p w14:paraId="278E3D03" w14:textId="77777777" w:rsidR="002A3199" w:rsidRDefault="002A3199" w:rsidP="006F460E">
      <w:pPr>
        <w:pStyle w:val="ListParagraph"/>
        <w:spacing w:after="3"/>
        <w:ind w:right="1"/>
        <w:rPr>
          <w:rFonts w:ascii="Times New Roman" w:hAnsi="Times New Roman" w:cs="Times New Roman"/>
          <w:b/>
          <w:bCs/>
          <w:sz w:val="32"/>
          <w:szCs w:val="32"/>
        </w:rPr>
      </w:pPr>
    </w:p>
    <w:p w14:paraId="79DF2157" w14:textId="77777777" w:rsidR="002A3199" w:rsidRDefault="002A3199" w:rsidP="006F460E">
      <w:pPr>
        <w:pStyle w:val="ListParagraph"/>
        <w:spacing w:after="3"/>
        <w:ind w:right="1"/>
        <w:rPr>
          <w:rFonts w:ascii="Times New Roman" w:hAnsi="Times New Roman" w:cs="Times New Roman"/>
          <w:b/>
          <w:bCs/>
          <w:sz w:val="32"/>
          <w:szCs w:val="32"/>
        </w:rPr>
      </w:pPr>
    </w:p>
    <w:p w14:paraId="5BE6C08C" w14:textId="77777777" w:rsidR="002A3199" w:rsidRDefault="002A3199" w:rsidP="006F460E">
      <w:pPr>
        <w:pStyle w:val="ListParagraph"/>
        <w:spacing w:after="3"/>
        <w:ind w:right="1"/>
        <w:rPr>
          <w:rFonts w:ascii="Times New Roman" w:hAnsi="Times New Roman" w:cs="Times New Roman"/>
          <w:b/>
          <w:bCs/>
          <w:sz w:val="32"/>
          <w:szCs w:val="32"/>
        </w:rPr>
      </w:pPr>
    </w:p>
    <w:p w14:paraId="42D03411" w14:textId="77777777" w:rsidR="002A3199" w:rsidRDefault="002A3199" w:rsidP="006F460E">
      <w:pPr>
        <w:pStyle w:val="ListParagraph"/>
        <w:spacing w:after="3"/>
        <w:ind w:right="1"/>
        <w:rPr>
          <w:rFonts w:ascii="Times New Roman" w:hAnsi="Times New Roman" w:cs="Times New Roman"/>
          <w:b/>
          <w:bCs/>
          <w:sz w:val="32"/>
          <w:szCs w:val="32"/>
        </w:rPr>
      </w:pPr>
    </w:p>
    <w:p w14:paraId="2E3C48EE" w14:textId="77777777" w:rsidR="002A3199" w:rsidRDefault="002A3199" w:rsidP="006F460E">
      <w:pPr>
        <w:pStyle w:val="ListParagraph"/>
        <w:spacing w:after="3"/>
        <w:ind w:right="1"/>
        <w:rPr>
          <w:rFonts w:ascii="Times New Roman" w:hAnsi="Times New Roman" w:cs="Times New Roman"/>
          <w:b/>
          <w:bCs/>
          <w:sz w:val="32"/>
          <w:szCs w:val="32"/>
        </w:rPr>
      </w:pPr>
    </w:p>
    <w:p w14:paraId="5BF0BF9D" w14:textId="77777777" w:rsidR="00E41F38" w:rsidRDefault="00E41F38" w:rsidP="006F460E">
      <w:pPr>
        <w:pStyle w:val="ListParagraph"/>
        <w:spacing w:after="3"/>
        <w:ind w:right="1"/>
        <w:rPr>
          <w:rFonts w:ascii="Times New Roman" w:hAnsi="Times New Roman" w:cs="Times New Roman"/>
          <w:b/>
          <w:bCs/>
          <w:sz w:val="32"/>
          <w:szCs w:val="32"/>
        </w:rPr>
      </w:pPr>
    </w:p>
    <w:p w14:paraId="5DAAB7BD" w14:textId="77777777" w:rsidR="00A9503D" w:rsidRDefault="00A9503D" w:rsidP="006F460E">
      <w:pPr>
        <w:pStyle w:val="ListParagraph"/>
        <w:spacing w:after="3"/>
        <w:ind w:right="1"/>
        <w:rPr>
          <w:rFonts w:ascii="Times New Roman" w:hAnsi="Times New Roman" w:cs="Times New Roman"/>
          <w:b/>
          <w:bCs/>
          <w:sz w:val="32"/>
          <w:szCs w:val="32"/>
        </w:rPr>
      </w:pPr>
    </w:p>
    <w:p w14:paraId="13DC1F43" w14:textId="4D91582E" w:rsidR="00BD2DD8" w:rsidRDefault="00BD2DD8" w:rsidP="006F460E">
      <w:pPr>
        <w:pStyle w:val="ListParagraph"/>
        <w:spacing w:after="3"/>
        <w:ind w:right="1"/>
        <w:rPr>
          <w:rFonts w:ascii="Times New Roman" w:hAnsi="Times New Roman" w:cs="Times New Roman"/>
          <w:b/>
          <w:bCs/>
          <w:sz w:val="32"/>
          <w:szCs w:val="32"/>
        </w:rPr>
      </w:pPr>
      <w:r w:rsidRPr="00BD2DD8">
        <w:rPr>
          <w:rFonts w:ascii="Times New Roman" w:hAnsi="Times New Roman" w:cs="Times New Roman"/>
          <w:b/>
          <w:bCs/>
          <w:sz w:val="32"/>
          <w:szCs w:val="32"/>
        </w:rPr>
        <w:t xml:space="preserve">Radon </w:t>
      </w:r>
      <w:r>
        <w:rPr>
          <w:rFonts w:ascii="Times New Roman" w:hAnsi="Times New Roman" w:cs="Times New Roman"/>
          <w:b/>
          <w:bCs/>
          <w:sz w:val="32"/>
          <w:szCs w:val="32"/>
        </w:rPr>
        <w:t>Assessment Results</w:t>
      </w:r>
    </w:p>
    <w:p w14:paraId="1ADC92B6" w14:textId="77777777" w:rsidR="00636A6A" w:rsidRDefault="00636A6A" w:rsidP="00636A6A">
      <w:pPr>
        <w:spacing w:after="3"/>
        <w:ind w:right="1"/>
        <w:rPr>
          <w:rFonts w:ascii="Times New Roman" w:hAnsi="Times New Roman" w:cs="Times New Roman"/>
          <w:b/>
          <w:bCs/>
          <w:sz w:val="24"/>
          <w:szCs w:val="24"/>
        </w:rPr>
      </w:pPr>
    </w:p>
    <w:p w14:paraId="6BA6A72A" w14:textId="77777777" w:rsidR="00636A6A" w:rsidRDefault="00636A6A" w:rsidP="00636A6A">
      <w:pPr>
        <w:spacing w:after="3"/>
        <w:ind w:right="1"/>
        <w:rPr>
          <w:rFonts w:ascii="Times New Roman" w:hAnsi="Times New Roman" w:cs="Times New Roman"/>
          <w:b/>
          <w:bCs/>
          <w:sz w:val="24"/>
          <w:szCs w:val="24"/>
        </w:rPr>
      </w:pPr>
    </w:p>
    <w:p w14:paraId="46387384" w14:textId="77777777" w:rsidR="00466E0A" w:rsidRDefault="00636A6A" w:rsidP="00636A6A">
      <w:pPr>
        <w:spacing w:after="3"/>
        <w:ind w:right="1"/>
        <w:rPr>
          <w:rFonts w:ascii="Helvetica" w:hAnsi="Helvetica" w:cs="Helvetica"/>
          <w:color w:val="1D2228"/>
          <w:sz w:val="20"/>
          <w:szCs w:val="20"/>
          <w:shd w:val="clear" w:color="auto" w:fill="FFFFFF"/>
        </w:rPr>
      </w:pPr>
      <w:r>
        <w:rPr>
          <w:rFonts w:ascii="Helvetica" w:hAnsi="Helvetica" w:cs="Helvetica"/>
          <w:color w:val="1D2228"/>
          <w:sz w:val="20"/>
          <w:szCs w:val="20"/>
          <w:shd w:val="clear" w:color="auto" w:fill="FFFFFF"/>
        </w:rPr>
        <w:t xml:space="preserve">The EPA Action Level is any result greater than 4.0 pCi/L. The U.S. indoor average is 1.3 pCi/L, and the outdoor average is 0.3 pCi/L. If your results are greater than 4.0, take action to reduce the radon level. This may include re-testing. Check the EPA website at to determine the </w:t>
      </w:r>
    </w:p>
    <w:p w14:paraId="4248EB0D" w14:textId="23B61FFF" w:rsidR="00466E0A" w:rsidRDefault="00636A6A" w:rsidP="00466E0A">
      <w:pPr>
        <w:spacing w:after="3"/>
        <w:ind w:right="1"/>
        <w:rPr>
          <w:rFonts w:ascii="Helvetica" w:hAnsi="Helvetica" w:cs="Helvetica"/>
          <w:color w:val="1D2228"/>
          <w:sz w:val="20"/>
          <w:szCs w:val="20"/>
          <w:shd w:val="clear" w:color="auto" w:fill="FFFFFF"/>
        </w:rPr>
      </w:pPr>
      <w:r>
        <w:rPr>
          <w:rFonts w:ascii="Helvetica" w:hAnsi="Helvetica" w:cs="Helvetica"/>
          <w:color w:val="1D2228"/>
          <w:sz w:val="20"/>
          <w:szCs w:val="20"/>
          <w:shd w:val="clear" w:color="auto" w:fill="FFFFFF"/>
        </w:rPr>
        <w:t>necessary steps.</w:t>
      </w:r>
    </w:p>
    <w:p w14:paraId="2C0AD940" w14:textId="77777777" w:rsidR="00227E1C" w:rsidRDefault="00227E1C" w:rsidP="00466E0A">
      <w:pPr>
        <w:spacing w:after="3"/>
        <w:ind w:right="1"/>
        <w:rPr>
          <w:rFonts w:ascii="Helvetica" w:hAnsi="Helvetica" w:cs="Helvetica"/>
          <w:color w:val="1D2228"/>
          <w:sz w:val="20"/>
          <w:szCs w:val="20"/>
          <w:shd w:val="clear" w:color="auto" w:fill="FFFFFF"/>
        </w:rPr>
      </w:pPr>
    </w:p>
    <w:p w14:paraId="31BE23FC" w14:textId="6457CAF3" w:rsidR="00AD4F8C" w:rsidRDefault="00FD25E9" w:rsidP="00466E0A">
      <w:pPr>
        <w:spacing w:after="3"/>
        <w:ind w:right="1"/>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7F4B150B" wp14:editId="6607CC9C">
            <wp:extent cx="5767687" cy="9204960"/>
            <wp:effectExtent l="0" t="0" r="5080" b="0"/>
            <wp:docPr id="660392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39288" name="Picture 66039288"/>
                    <pic:cNvPicPr/>
                  </pic:nvPicPr>
                  <pic:blipFill>
                    <a:blip r:embed="rId7">
                      <a:extLst>
                        <a:ext uri="{28A0092B-C50C-407E-A947-70E740481C1C}">
                          <a14:useLocalDpi xmlns:a14="http://schemas.microsoft.com/office/drawing/2010/main" val="0"/>
                        </a:ext>
                      </a:extLst>
                    </a:blip>
                    <a:stretch>
                      <a:fillRect/>
                    </a:stretch>
                  </pic:blipFill>
                  <pic:spPr>
                    <a:xfrm>
                      <a:off x="0" y="0"/>
                      <a:ext cx="5803641" cy="9262341"/>
                    </a:xfrm>
                    <a:prstGeom prst="rect">
                      <a:avLst/>
                    </a:prstGeom>
                  </pic:spPr>
                </pic:pic>
              </a:graphicData>
            </a:graphic>
          </wp:inline>
        </w:drawing>
      </w:r>
    </w:p>
    <w:p w14:paraId="09D6582F" w14:textId="604D2BCD" w:rsidR="00AD4F8C" w:rsidRDefault="00DF6987" w:rsidP="00466E0A">
      <w:pPr>
        <w:spacing w:after="3"/>
        <w:ind w:right="1"/>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22A674C4" wp14:editId="118BE562">
            <wp:extent cx="5701030" cy="8705850"/>
            <wp:effectExtent l="0" t="0" r="0" b="0"/>
            <wp:docPr id="20396259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625937" name="Picture 2039625937"/>
                    <pic:cNvPicPr/>
                  </pic:nvPicPr>
                  <pic:blipFill>
                    <a:blip r:embed="rId8">
                      <a:extLst>
                        <a:ext uri="{28A0092B-C50C-407E-A947-70E740481C1C}">
                          <a14:useLocalDpi xmlns:a14="http://schemas.microsoft.com/office/drawing/2010/main" val="0"/>
                        </a:ext>
                      </a:extLst>
                    </a:blip>
                    <a:stretch>
                      <a:fillRect/>
                    </a:stretch>
                  </pic:blipFill>
                  <pic:spPr>
                    <a:xfrm>
                      <a:off x="0" y="0"/>
                      <a:ext cx="5717969" cy="8731717"/>
                    </a:xfrm>
                    <a:prstGeom prst="rect">
                      <a:avLst/>
                    </a:prstGeom>
                  </pic:spPr>
                </pic:pic>
              </a:graphicData>
            </a:graphic>
          </wp:inline>
        </w:drawing>
      </w:r>
    </w:p>
    <w:p w14:paraId="46CDFD76" w14:textId="10C292C1" w:rsidR="009E60B7" w:rsidRPr="008D399B" w:rsidRDefault="008D399B" w:rsidP="008D399B">
      <w:pPr>
        <w:spacing w:after="3"/>
        <w:ind w:right="1"/>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7D315E03" wp14:editId="0C63D510">
            <wp:extent cx="5686425" cy="8667750"/>
            <wp:effectExtent l="0" t="0" r="9525" b="0"/>
            <wp:docPr id="11413882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88221" name="Picture 1141388221"/>
                    <pic:cNvPicPr/>
                  </pic:nvPicPr>
                  <pic:blipFill>
                    <a:blip r:embed="rId9">
                      <a:extLst>
                        <a:ext uri="{28A0092B-C50C-407E-A947-70E740481C1C}">
                          <a14:useLocalDpi xmlns:a14="http://schemas.microsoft.com/office/drawing/2010/main" val="0"/>
                        </a:ext>
                      </a:extLst>
                    </a:blip>
                    <a:stretch>
                      <a:fillRect/>
                    </a:stretch>
                  </pic:blipFill>
                  <pic:spPr>
                    <a:xfrm>
                      <a:off x="0" y="0"/>
                      <a:ext cx="5693315" cy="8678252"/>
                    </a:xfrm>
                    <a:prstGeom prst="rect">
                      <a:avLst/>
                    </a:prstGeom>
                  </pic:spPr>
                </pic:pic>
              </a:graphicData>
            </a:graphic>
          </wp:inline>
        </w:drawing>
      </w:r>
      <w:r w:rsidR="00E21AB9" w:rsidRPr="008D399B">
        <w:rPr>
          <w:rFonts w:ascii="Times New Roman" w:hAnsi="Times New Roman" w:cs="Times New Roman"/>
          <w:b/>
          <w:bCs/>
          <w:sz w:val="32"/>
          <w:szCs w:val="32"/>
        </w:rPr>
        <w:lastRenderedPageBreak/>
        <w:t>The following units were retested due to elevated Radon Levels:</w:t>
      </w:r>
    </w:p>
    <w:p w14:paraId="16C4C86E" w14:textId="4B44F0C5" w:rsidR="00E21AB9" w:rsidRPr="00E21AB9" w:rsidRDefault="00E21AB9" w:rsidP="00E21AB9">
      <w:pPr>
        <w:spacing w:after="3"/>
        <w:ind w:right="1"/>
        <w:rPr>
          <w:rFonts w:ascii="Times New Roman" w:hAnsi="Times New Roman" w:cs="Times New Roman"/>
          <w:b/>
          <w:bCs/>
          <w:sz w:val="24"/>
          <w:szCs w:val="24"/>
        </w:rPr>
      </w:pPr>
    </w:p>
    <w:p w14:paraId="78BAE8B9" w14:textId="1BD32F31" w:rsidR="004F2916" w:rsidRDefault="00932D3B" w:rsidP="00E2645C">
      <w:pPr>
        <w:spacing w:after="3"/>
        <w:ind w:right="1"/>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7ABB45D" wp14:editId="2A1B2DC7">
            <wp:extent cx="5643880" cy="7448550"/>
            <wp:effectExtent l="0" t="0" r="0" b="0"/>
            <wp:docPr id="2976477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47773" name="Picture 297647773"/>
                    <pic:cNvPicPr/>
                  </pic:nvPicPr>
                  <pic:blipFill>
                    <a:blip r:embed="rId10">
                      <a:extLst>
                        <a:ext uri="{28A0092B-C50C-407E-A947-70E740481C1C}">
                          <a14:useLocalDpi xmlns:a14="http://schemas.microsoft.com/office/drawing/2010/main" val="0"/>
                        </a:ext>
                      </a:extLst>
                    </a:blip>
                    <a:stretch>
                      <a:fillRect/>
                    </a:stretch>
                  </pic:blipFill>
                  <pic:spPr>
                    <a:xfrm>
                      <a:off x="0" y="0"/>
                      <a:ext cx="5663351" cy="7474247"/>
                    </a:xfrm>
                    <a:prstGeom prst="rect">
                      <a:avLst/>
                    </a:prstGeom>
                  </pic:spPr>
                </pic:pic>
              </a:graphicData>
            </a:graphic>
          </wp:inline>
        </w:drawing>
      </w:r>
    </w:p>
    <w:p w14:paraId="5191AD42" w14:textId="1479944F" w:rsidR="008A4295" w:rsidRDefault="00E44028" w:rsidP="00E2645C">
      <w:pPr>
        <w:spacing w:after="3"/>
        <w:ind w:right="1"/>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5012C0BC" wp14:editId="684FFEDC">
            <wp:extent cx="5693410" cy="8386788"/>
            <wp:effectExtent l="0" t="0" r="2540" b="0"/>
            <wp:docPr id="16320914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091494" name="Picture 1632091494"/>
                    <pic:cNvPicPr/>
                  </pic:nvPicPr>
                  <pic:blipFill>
                    <a:blip r:embed="rId11">
                      <a:extLst>
                        <a:ext uri="{28A0092B-C50C-407E-A947-70E740481C1C}">
                          <a14:useLocalDpi xmlns:a14="http://schemas.microsoft.com/office/drawing/2010/main" val="0"/>
                        </a:ext>
                      </a:extLst>
                    </a:blip>
                    <a:stretch>
                      <a:fillRect/>
                    </a:stretch>
                  </pic:blipFill>
                  <pic:spPr>
                    <a:xfrm>
                      <a:off x="0" y="0"/>
                      <a:ext cx="5710316" cy="8411691"/>
                    </a:xfrm>
                    <a:prstGeom prst="rect">
                      <a:avLst/>
                    </a:prstGeom>
                  </pic:spPr>
                </pic:pic>
              </a:graphicData>
            </a:graphic>
          </wp:inline>
        </w:drawing>
      </w:r>
    </w:p>
    <w:p w14:paraId="7CAAEC33" w14:textId="470621A1" w:rsidR="008A4295" w:rsidRDefault="003611B4" w:rsidP="00E2645C">
      <w:pPr>
        <w:spacing w:after="3"/>
        <w:ind w:right="1"/>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5144F05C" wp14:editId="4988D8EF">
            <wp:extent cx="5794385" cy="7604760"/>
            <wp:effectExtent l="0" t="0" r="0" b="0"/>
            <wp:docPr id="5343773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77346" name="Picture 534377346"/>
                    <pic:cNvPicPr/>
                  </pic:nvPicPr>
                  <pic:blipFill>
                    <a:blip r:embed="rId11">
                      <a:extLst>
                        <a:ext uri="{28A0092B-C50C-407E-A947-70E740481C1C}">
                          <a14:useLocalDpi xmlns:a14="http://schemas.microsoft.com/office/drawing/2010/main" val="0"/>
                        </a:ext>
                      </a:extLst>
                    </a:blip>
                    <a:stretch>
                      <a:fillRect/>
                    </a:stretch>
                  </pic:blipFill>
                  <pic:spPr>
                    <a:xfrm>
                      <a:off x="0" y="0"/>
                      <a:ext cx="5803435" cy="7616638"/>
                    </a:xfrm>
                    <a:prstGeom prst="rect">
                      <a:avLst/>
                    </a:prstGeom>
                  </pic:spPr>
                </pic:pic>
              </a:graphicData>
            </a:graphic>
          </wp:inline>
        </w:drawing>
      </w:r>
    </w:p>
    <w:p w14:paraId="0D715091" w14:textId="31539B9B" w:rsidR="003611B4" w:rsidRPr="00E2645C" w:rsidRDefault="00626934" w:rsidP="00E2645C">
      <w:pPr>
        <w:spacing w:after="3"/>
        <w:ind w:right="1"/>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6F854F10" wp14:editId="0B4C06D0">
            <wp:extent cx="5813773" cy="8553450"/>
            <wp:effectExtent l="0" t="0" r="0" b="0"/>
            <wp:docPr id="5241669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66966" name="Picture 524166966"/>
                    <pic:cNvPicPr/>
                  </pic:nvPicPr>
                  <pic:blipFill>
                    <a:blip r:embed="rId12">
                      <a:extLst>
                        <a:ext uri="{28A0092B-C50C-407E-A947-70E740481C1C}">
                          <a14:useLocalDpi xmlns:a14="http://schemas.microsoft.com/office/drawing/2010/main" val="0"/>
                        </a:ext>
                      </a:extLst>
                    </a:blip>
                    <a:stretch>
                      <a:fillRect/>
                    </a:stretch>
                  </pic:blipFill>
                  <pic:spPr>
                    <a:xfrm>
                      <a:off x="0" y="0"/>
                      <a:ext cx="5849310" cy="8605734"/>
                    </a:xfrm>
                    <a:prstGeom prst="rect">
                      <a:avLst/>
                    </a:prstGeom>
                  </pic:spPr>
                </pic:pic>
              </a:graphicData>
            </a:graphic>
          </wp:inline>
        </w:drawing>
      </w:r>
    </w:p>
    <w:sectPr w:rsidR="003611B4" w:rsidRPr="00E2645C" w:rsidSect="00E41F38">
      <w:pgSz w:w="12240" w:h="15840"/>
      <w:pgMar w:top="1440" w:right="1980" w:bottom="1440" w:left="287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F799F"/>
    <w:multiLevelType w:val="hybridMultilevel"/>
    <w:tmpl w:val="223CD24A"/>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0663087"/>
    <w:multiLevelType w:val="hybridMultilevel"/>
    <w:tmpl w:val="237EE5F2"/>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51130B2"/>
    <w:multiLevelType w:val="hybridMultilevel"/>
    <w:tmpl w:val="A22268B4"/>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25DE7B2C"/>
    <w:multiLevelType w:val="hybridMultilevel"/>
    <w:tmpl w:val="45A64C5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423628"/>
    <w:multiLevelType w:val="hybridMultilevel"/>
    <w:tmpl w:val="8C482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5C514F"/>
    <w:multiLevelType w:val="hybridMultilevel"/>
    <w:tmpl w:val="19DC9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B64607"/>
    <w:multiLevelType w:val="hybridMultilevel"/>
    <w:tmpl w:val="570A7066"/>
    <w:lvl w:ilvl="0" w:tplc="04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99A029B"/>
    <w:multiLevelType w:val="hybridMultilevel"/>
    <w:tmpl w:val="79C4C802"/>
    <w:lvl w:ilvl="0" w:tplc="6C0A33B2">
      <w:start w:val="1"/>
      <w:numFmt w:val="decimal"/>
      <w:lvlText w:val="%1."/>
      <w:lvlJc w:val="left"/>
      <w:pPr>
        <w:ind w:left="2340" w:hanging="360"/>
      </w:pPr>
      <w:rPr>
        <w:b w:val="0"/>
        <w:bCs w:val="0"/>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 w15:restartNumberingAfterBreak="0">
    <w:nsid w:val="4C186DBB"/>
    <w:multiLevelType w:val="hybridMultilevel"/>
    <w:tmpl w:val="990AA888"/>
    <w:lvl w:ilvl="0" w:tplc="0409000F">
      <w:start w:val="1"/>
      <w:numFmt w:val="decimal"/>
      <w:lvlText w:val="%1."/>
      <w:lvlJc w:val="left"/>
      <w:pPr>
        <w:ind w:left="-90" w:hanging="360"/>
      </w:p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9" w15:restartNumberingAfterBreak="0">
    <w:nsid w:val="4F6235D9"/>
    <w:multiLevelType w:val="hybridMultilevel"/>
    <w:tmpl w:val="5060F898"/>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7B6384F"/>
    <w:multiLevelType w:val="hybridMultilevel"/>
    <w:tmpl w:val="237EE5F2"/>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8B64F25"/>
    <w:multiLevelType w:val="hybridMultilevel"/>
    <w:tmpl w:val="604CB07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A021B9"/>
    <w:multiLevelType w:val="hybridMultilevel"/>
    <w:tmpl w:val="D3FE4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872C21"/>
    <w:multiLevelType w:val="hybridMultilevel"/>
    <w:tmpl w:val="3BBC15E8"/>
    <w:lvl w:ilvl="0" w:tplc="EDBA98BA">
      <w:start w:val="1"/>
      <w:numFmt w:val="upp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3475E4"/>
    <w:multiLevelType w:val="hybridMultilevel"/>
    <w:tmpl w:val="E2B0370E"/>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426123218">
    <w:abstractNumId w:val="13"/>
  </w:num>
  <w:num w:numId="2" w16cid:durableId="157499156">
    <w:abstractNumId w:val="5"/>
  </w:num>
  <w:num w:numId="3" w16cid:durableId="818570126">
    <w:abstractNumId w:val="0"/>
  </w:num>
  <w:num w:numId="4" w16cid:durableId="1470903760">
    <w:abstractNumId w:val="3"/>
  </w:num>
  <w:num w:numId="5" w16cid:durableId="1223101883">
    <w:abstractNumId w:val="14"/>
  </w:num>
  <w:num w:numId="6" w16cid:durableId="1435394949">
    <w:abstractNumId w:val="2"/>
  </w:num>
  <w:num w:numId="7" w16cid:durableId="1863474061">
    <w:abstractNumId w:val="11"/>
  </w:num>
  <w:num w:numId="8" w16cid:durableId="1257325532">
    <w:abstractNumId w:val="6"/>
  </w:num>
  <w:num w:numId="9" w16cid:durableId="1974600333">
    <w:abstractNumId w:val="9"/>
  </w:num>
  <w:num w:numId="10" w16cid:durableId="1920476751">
    <w:abstractNumId w:val="10"/>
  </w:num>
  <w:num w:numId="11" w16cid:durableId="1587037769">
    <w:abstractNumId w:val="1"/>
  </w:num>
  <w:num w:numId="12" w16cid:durableId="1185289048">
    <w:abstractNumId w:val="7"/>
  </w:num>
  <w:num w:numId="13" w16cid:durableId="1012758000">
    <w:abstractNumId w:val="4"/>
  </w:num>
  <w:num w:numId="14" w16cid:durableId="974480720">
    <w:abstractNumId w:val="12"/>
  </w:num>
  <w:num w:numId="15" w16cid:durableId="122961095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3E6"/>
    <w:rsid w:val="000050C6"/>
    <w:rsid w:val="00006337"/>
    <w:rsid w:val="000064A5"/>
    <w:rsid w:val="00013A2E"/>
    <w:rsid w:val="00023BF3"/>
    <w:rsid w:val="00033B6A"/>
    <w:rsid w:val="000350B9"/>
    <w:rsid w:val="00041B22"/>
    <w:rsid w:val="00075637"/>
    <w:rsid w:val="000B42FC"/>
    <w:rsid w:val="000B565A"/>
    <w:rsid w:val="000D488A"/>
    <w:rsid w:val="000D4B19"/>
    <w:rsid w:val="000E04C1"/>
    <w:rsid w:val="000E0F39"/>
    <w:rsid w:val="000E6429"/>
    <w:rsid w:val="001021E3"/>
    <w:rsid w:val="001066F1"/>
    <w:rsid w:val="00106D51"/>
    <w:rsid w:val="0011024C"/>
    <w:rsid w:val="0013254E"/>
    <w:rsid w:val="00140E07"/>
    <w:rsid w:val="001708AE"/>
    <w:rsid w:val="00176849"/>
    <w:rsid w:val="00181512"/>
    <w:rsid w:val="001A2F1D"/>
    <w:rsid w:val="001A41B8"/>
    <w:rsid w:val="001B2988"/>
    <w:rsid w:val="001B36C3"/>
    <w:rsid w:val="001B4275"/>
    <w:rsid w:val="001D1542"/>
    <w:rsid w:val="001D362F"/>
    <w:rsid w:val="001D3DAA"/>
    <w:rsid w:val="001E4204"/>
    <w:rsid w:val="00210AFA"/>
    <w:rsid w:val="002226E9"/>
    <w:rsid w:val="002241D0"/>
    <w:rsid w:val="002242A8"/>
    <w:rsid w:val="00227E1C"/>
    <w:rsid w:val="00253F3B"/>
    <w:rsid w:val="002A0232"/>
    <w:rsid w:val="002A3199"/>
    <w:rsid w:val="002A5867"/>
    <w:rsid w:val="002B2050"/>
    <w:rsid w:val="002C0AB1"/>
    <w:rsid w:val="002C123F"/>
    <w:rsid w:val="002C179D"/>
    <w:rsid w:val="002D6915"/>
    <w:rsid w:val="002E389A"/>
    <w:rsid w:val="00320C6B"/>
    <w:rsid w:val="00340E6C"/>
    <w:rsid w:val="00341E61"/>
    <w:rsid w:val="003426EA"/>
    <w:rsid w:val="00347973"/>
    <w:rsid w:val="00360A89"/>
    <w:rsid w:val="003611B4"/>
    <w:rsid w:val="00377CBE"/>
    <w:rsid w:val="003828DB"/>
    <w:rsid w:val="003A2CC7"/>
    <w:rsid w:val="003B532A"/>
    <w:rsid w:val="003B5DB2"/>
    <w:rsid w:val="003C579D"/>
    <w:rsid w:val="003C5D15"/>
    <w:rsid w:val="003D1785"/>
    <w:rsid w:val="003E16E0"/>
    <w:rsid w:val="003E612B"/>
    <w:rsid w:val="004006AE"/>
    <w:rsid w:val="00401377"/>
    <w:rsid w:val="00417AAB"/>
    <w:rsid w:val="004247A3"/>
    <w:rsid w:val="0044301C"/>
    <w:rsid w:val="00466E0A"/>
    <w:rsid w:val="0047617D"/>
    <w:rsid w:val="00481E59"/>
    <w:rsid w:val="004841ED"/>
    <w:rsid w:val="004919B7"/>
    <w:rsid w:val="004D0B99"/>
    <w:rsid w:val="004F2916"/>
    <w:rsid w:val="004F4F04"/>
    <w:rsid w:val="004F5213"/>
    <w:rsid w:val="00521D83"/>
    <w:rsid w:val="00522E48"/>
    <w:rsid w:val="005276AE"/>
    <w:rsid w:val="00530CEC"/>
    <w:rsid w:val="0053294F"/>
    <w:rsid w:val="00546502"/>
    <w:rsid w:val="0056340A"/>
    <w:rsid w:val="00567AD3"/>
    <w:rsid w:val="00580B1C"/>
    <w:rsid w:val="005858E9"/>
    <w:rsid w:val="00596EE7"/>
    <w:rsid w:val="005B198F"/>
    <w:rsid w:val="005C10C2"/>
    <w:rsid w:val="005D13AD"/>
    <w:rsid w:val="005E6F9D"/>
    <w:rsid w:val="005F1702"/>
    <w:rsid w:val="005F781B"/>
    <w:rsid w:val="00622BC4"/>
    <w:rsid w:val="00626934"/>
    <w:rsid w:val="00627CCF"/>
    <w:rsid w:val="00636A6A"/>
    <w:rsid w:val="00643C59"/>
    <w:rsid w:val="006453A7"/>
    <w:rsid w:val="006473A7"/>
    <w:rsid w:val="006709FD"/>
    <w:rsid w:val="006940A3"/>
    <w:rsid w:val="006C65AA"/>
    <w:rsid w:val="006C6F91"/>
    <w:rsid w:val="006C7409"/>
    <w:rsid w:val="006F460E"/>
    <w:rsid w:val="00705AFA"/>
    <w:rsid w:val="007079D4"/>
    <w:rsid w:val="00717EAA"/>
    <w:rsid w:val="00723F4D"/>
    <w:rsid w:val="00733DCC"/>
    <w:rsid w:val="007458F5"/>
    <w:rsid w:val="0076010A"/>
    <w:rsid w:val="00766F67"/>
    <w:rsid w:val="0077785E"/>
    <w:rsid w:val="00796AB0"/>
    <w:rsid w:val="007A4BE8"/>
    <w:rsid w:val="007A7CD4"/>
    <w:rsid w:val="007E0B40"/>
    <w:rsid w:val="007E232B"/>
    <w:rsid w:val="00822670"/>
    <w:rsid w:val="00825D3D"/>
    <w:rsid w:val="00833FE7"/>
    <w:rsid w:val="008455FD"/>
    <w:rsid w:val="00866B18"/>
    <w:rsid w:val="008758AD"/>
    <w:rsid w:val="0089724A"/>
    <w:rsid w:val="008A1E37"/>
    <w:rsid w:val="008A4295"/>
    <w:rsid w:val="008B5074"/>
    <w:rsid w:val="008C69DF"/>
    <w:rsid w:val="008D0CD2"/>
    <w:rsid w:val="008D399B"/>
    <w:rsid w:val="008D6258"/>
    <w:rsid w:val="008E09E9"/>
    <w:rsid w:val="008E7B01"/>
    <w:rsid w:val="008F119F"/>
    <w:rsid w:val="00924724"/>
    <w:rsid w:val="00925CD8"/>
    <w:rsid w:val="00926E6F"/>
    <w:rsid w:val="00931545"/>
    <w:rsid w:val="00932D3B"/>
    <w:rsid w:val="009743E6"/>
    <w:rsid w:val="009866E1"/>
    <w:rsid w:val="009871BD"/>
    <w:rsid w:val="009C2E78"/>
    <w:rsid w:val="009E60B7"/>
    <w:rsid w:val="009F71A6"/>
    <w:rsid w:val="00A17C98"/>
    <w:rsid w:val="00A20368"/>
    <w:rsid w:val="00A37175"/>
    <w:rsid w:val="00A46E24"/>
    <w:rsid w:val="00A51543"/>
    <w:rsid w:val="00A5703E"/>
    <w:rsid w:val="00A62EB7"/>
    <w:rsid w:val="00A6789C"/>
    <w:rsid w:val="00A74131"/>
    <w:rsid w:val="00A9156C"/>
    <w:rsid w:val="00A9503D"/>
    <w:rsid w:val="00AA0776"/>
    <w:rsid w:val="00AB0F1F"/>
    <w:rsid w:val="00AB2E0E"/>
    <w:rsid w:val="00AD4F8C"/>
    <w:rsid w:val="00AD6A1A"/>
    <w:rsid w:val="00AF2DC8"/>
    <w:rsid w:val="00AF31C7"/>
    <w:rsid w:val="00B25773"/>
    <w:rsid w:val="00B5235E"/>
    <w:rsid w:val="00B7689C"/>
    <w:rsid w:val="00B96D8B"/>
    <w:rsid w:val="00BC063C"/>
    <w:rsid w:val="00BD2DD8"/>
    <w:rsid w:val="00BE1F8A"/>
    <w:rsid w:val="00BE47D9"/>
    <w:rsid w:val="00C066C9"/>
    <w:rsid w:val="00C07BB3"/>
    <w:rsid w:val="00C11350"/>
    <w:rsid w:val="00C254F4"/>
    <w:rsid w:val="00C33EC2"/>
    <w:rsid w:val="00C46A33"/>
    <w:rsid w:val="00C61F48"/>
    <w:rsid w:val="00C65194"/>
    <w:rsid w:val="00C94231"/>
    <w:rsid w:val="00C94F2D"/>
    <w:rsid w:val="00CA6092"/>
    <w:rsid w:val="00CB18A2"/>
    <w:rsid w:val="00CB7F59"/>
    <w:rsid w:val="00CD55F0"/>
    <w:rsid w:val="00CF08DD"/>
    <w:rsid w:val="00D06224"/>
    <w:rsid w:val="00D21BDD"/>
    <w:rsid w:val="00D23306"/>
    <w:rsid w:val="00D34661"/>
    <w:rsid w:val="00D556AB"/>
    <w:rsid w:val="00D61D98"/>
    <w:rsid w:val="00D903CE"/>
    <w:rsid w:val="00DD72C9"/>
    <w:rsid w:val="00DE3745"/>
    <w:rsid w:val="00DE379C"/>
    <w:rsid w:val="00DF6987"/>
    <w:rsid w:val="00E00171"/>
    <w:rsid w:val="00E07A41"/>
    <w:rsid w:val="00E21AB9"/>
    <w:rsid w:val="00E2645C"/>
    <w:rsid w:val="00E3136F"/>
    <w:rsid w:val="00E41F38"/>
    <w:rsid w:val="00E44028"/>
    <w:rsid w:val="00E64C05"/>
    <w:rsid w:val="00E67DB7"/>
    <w:rsid w:val="00E9011A"/>
    <w:rsid w:val="00EA5169"/>
    <w:rsid w:val="00EB3562"/>
    <w:rsid w:val="00EC5B59"/>
    <w:rsid w:val="00EC7DAC"/>
    <w:rsid w:val="00ED13E4"/>
    <w:rsid w:val="00EF605E"/>
    <w:rsid w:val="00F24E44"/>
    <w:rsid w:val="00F37706"/>
    <w:rsid w:val="00F67B87"/>
    <w:rsid w:val="00F84149"/>
    <w:rsid w:val="00FD25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15E9E"/>
  <w15:docId w15:val="{331DC506-BC9D-429C-8D86-FB006210B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0CEC"/>
    <w:pPr>
      <w:ind w:left="720"/>
      <w:contextualSpacing/>
    </w:pPr>
  </w:style>
  <w:style w:type="table" w:styleId="TableGrid">
    <w:name w:val="Table Grid"/>
    <w:basedOn w:val="TableNormal"/>
    <w:uiPriority w:val="39"/>
    <w:rsid w:val="008E0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jpg"/><Relationship Id="rId5" Type="http://schemas.openxmlformats.org/officeDocument/2006/relationships/image" Target="media/image1.pn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14</Pages>
  <Words>1173</Words>
  <Characters>6690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Close-out Report</vt:lpstr>
    </vt:vector>
  </TitlesOfParts>
  <Company/>
  <LinksUpToDate>false</LinksUpToDate>
  <CharactersWithSpaces>7848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Close-out Report</dc:title>
  <dc:subject/>
  <dc:creator>Carl Battaglia</dc:creator>
  <cp:keywords/>
  <cp:lastModifiedBy>Darryl Carter</cp:lastModifiedBy>
  <cp:revision>26</cp:revision>
  <dcterms:created xsi:type="dcterms:W3CDTF">2024-01-03T23:28:00Z</dcterms:created>
  <dcterms:modified xsi:type="dcterms:W3CDTF">2024-01-04T00:07:00Z</dcterms:modified>
</cp:coreProperties>
</file>